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381272"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6B64B11D" w:rsidR="00060C29" w:rsidRPr="00D64E17" w:rsidRDefault="00CA6E8F" w:rsidP="0018335F">
            <w:pPr>
              <w:jc w:val="center"/>
              <w:rPr>
                <w:lang w:val="es-MX"/>
              </w:rPr>
            </w:pPr>
            <w:r>
              <w:rPr>
                <w:color w:val="000000" w:themeColor="text1"/>
                <w:lang w:val="es-MX"/>
              </w:rPr>
              <w:t>13-01-2026</w:t>
            </w:r>
          </w:p>
        </w:tc>
        <w:tc>
          <w:tcPr>
            <w:tcW w:w="8647" w:type="dxa"/>
            <w:vAlign w:val="center"/>
          </w:tcPr>
          <w:p w14:paraId="08EEF1A7" w14:textId="3E49ED75" w:rsidR="00060C29" w:rsidRPr="00D64E17" w:rsidRDefault="00A437A4" w:rsidP="003E51EA">
            <w:pPr>
              <w:pStyle w:val="Prrafodelista"/>
              <w:numPr>
                <w:ilvl w:val="0"/>
                <w:numId w:val="5"/>
              </w:numPr>
              <w:ind w:left="202" w:hanging="202"/>
              <w:rPr>
                <w:lang w:val="es-MX"/>
              </w:rPr>
            </w:pPr>
            <w:r w:rsidRPr="001B23D4">
              <w:rPr>
                <w:lang w:val="es-MX"/>
              </w:rPr>
              <w:t>Creación inicial del documento conforme a los lineamientos del sistema de administración</w:t>
            </w:r>
            <w:r w:rsidR="00D64E17" w:rsidRPr="00D64E17">
              <w:rPr>
                <w:lang w:val="es-MX"/>
              </w:rPr>
              <w:t>.</w:t>
            </w:r>
          </w:p>
        </w:tc>
      </w:tr>
    </w:tbl>
    <w:p w14:paraId="1D8A87E1" w14:textId="36198F9A" w:rsidR="001E29EA" w:rsidRPr="00D64E17" w:rsidRDefault="00A437A4" w:rsidP="00A437A4">
      <w:pPr>
        <w:tabs>
          <w:tab w:val="left" w:pos="2637"/>
        </w:tabs>
        <w:overflowPunct/>
        <w:autoSpaceDE/>
        <w:autoSpaceDN/>
        <w:adjustRightInd/>
        <w:spacing w:before="100" w:beforeAutospacing="1" w:after="100" w:afterAutospacing="1"/>
        <w:textAlignment w:val="auto"/>
        <w:rPr>
          <w:rFonts w:ascii="Calibri" w:hAnsi="Calibri"/>
          <w:b/>
          <w:lang w:val="es-MX"/>
        </w:rPr>
      </w:pPr>
      <w:r>
        <w:rPr>
          <w:rFonts w:ascii="Calibri" w:hAnsi="Calibri"/>
          <w:b/>
          <w:lang w:val="es-MX"/>
        </w:rPr>
        <w:tab/>
      </w: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381272"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381272" w:rsidRPr="00C7394E" w:rsidRDefault="00381272" w:rsidP="00381272">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61EC3956" w:rsidR="00381272" w:rsidRPr="006C1404" w:rsidRDefault="00381272" w:rsidP="00381272">
            <w:pPr>
              <w:jc w:val="center"/>
              <w:rPr>
                <w:lang w:val="es-MX"/>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1680D03C" w:rsidR="00381272" w:rsidRPr="006C1404" w:rsidRDefault="00381272" w:rsidP="00381272">
            <w:pPr>
              <w:jc w:val="center"/>
              <w:rPr>
                <w:lang w:val="es-MX"/>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1DD838C7" w:rsidR="00381272" w:rsidRPr="006C1404" w:rsidRDefault="00381272" w:rsidP="00381272">
            <w:pPr>
              <w:jc w:val="center"/>
              <w:rPr>
                <w:lang w:val="es-MX"/>
              </w:rPr>
            </w:pPr>
            <w:r>
              <w:rPr>
                <w:lang w:val="es-MX"/>
              </w:rPr>
              <w:t>David Navarro</w:t>
            </w:r>
          </w:p>
        </w:tc>
      </w:tr>
      <w:tr w:rsidR="00381272"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381272" w:rsidRPr="00C7394E" w:rsidRDefault="00381272" w:rsidP="00381272">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246D7E19" w:rsidR="00381272" w:rsidRDefault="00381272" w:rsidP="00381272">
            <w:pPr>
              <w:jc w:val="center"/>
              <w:rPr>
                <w:lang w:val="es-MX"/>
              </w:rPr>
            </w:pPr>
            <w:r w:rsidRPr="00CF085B">
              <w:rPr>
                <w:lang w:val="es-MX"/>
              </w:rPr>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56A32DFA" w:rsidR="00381272" w:rsidRDefault="00381272" w:rsidP="00381272">
            <w:pPr>
              <w:jc w:val="center"/>
              <w:rPr>
                <w:lang w:val="es-MX"/>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07EEEFB0" w:rsidR="00381272" w:rsidRDefault="00381272" w:rsidP="00381272">
            <w:pPr>
              <w:jc w:val="center"/>
              <w:rPr>
                <w:lang w:val="es-MX"/>
              </w:rPr>
            </w:pPr>
            <w:r w:rsidRPr="008754A9">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1CAA3A90" w:rsidR="00BB7846" w:rsidRDefault="005F2AC8" w:rsidP="00D82E5B">
      <w:pPr>
        <w:pStyle w:val="Prrafodelista"/>
        <w:numPr>
          <w:ilvl w:val="1"/>
          <w:numId w:val="2"/>
        </w:numPr>
        <w:spacing w:before="60" w:after="60"/>
        <w:ind w:left="1077" w:hanging="357"/>
        <w:contextualSpacing w:val="0"/>
        <w:jc w:val="both"/>
        <w:rPr>
          <w:rFonts w:cs="Arial"/>
          <w:color w:val="000000"/>
          <w:kern w:val="0"/>
          <w:lang w:val="es-MX" w:eastAsia="es-MX"/>
        </w:rPr>
      </w:pPr>
      <w:r w:rsidRPr="005F2AC8">
        <w:rPr>
          <w:rFonts w:cs="Arial"/>
          <w:color w:val="000000"/>
          <w:kern w:val="0"/>
          <w:lang w:val="es-MX" w:eastAsia="es-MX"/>
        </w:rPr>
        <w:t xml:space="preserve">Establecer los mecanismos para garantizar la continuidad operativa del </w:t>
      </w:r>
      <w:r w:rsidR="00A437A4" w:rsidRPr="0097324B">
        <w:rPr>
          <w:rFonts w:cs="Arial"/>
          <w:lang w:val="es-MX"/>
        </w:rPr>
        <w:t xml:space="preserve">Monedero </w:t>
      </w:r>
      <w:r w:rsidR="00A437A4">
        <w:rPr>
          <w:rFonts w:cs="Arial"/>
          <w:lang w:val="es-MX"/>
        </w:rPr>
        <w:t>Electrónico</w:t>
      </w:r>
      <w:r w:rsidRPr="005F2AC8">
        <w:rPr>
          <w:rFonts w:cs="Arial"/>
          <w:color w:val="000000"/>
          <w:kern w:val="0"/>
          <w:lang w:val="es-MX" w:eastAsia="es-MX"/>
        </w:rPr>
        <w:t>, en caso de ocurrir alguna contingencia por diversas causas.</w:t>
      </w:r>
    </w:p>
    <w:p w14:paraId="1D047E92" w14:textId="77777777" w:rsidR="005F2AC8" w:rsidRPr="005F2AC8" w:rsidRDefault="005F2AC8" w:rsidP="005F2AC8">
      <w:pPr>
        <w:pStyle w:val="Prrafodelista"/>
        <w:ind w:left="1080"/>
        <w:rPr>
          <w:rFonts w:cs="Arial"/>
          <w:color w:val="000000"/>
          <w:kern w:val="0"/>
          <w:lang w:val="es-MX" w:eastAsia="es-MX"/>
        </w:rPr>
      </w:pPr>
    </w:p>
    <w:p w14:paraId="18AB005A" w14:textId="77777777" w:rsidR="001E29EA"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36B0A515" w14:textId="4F8C1C08" w:rsidR="0097324B" w:rsidRPr="00D82E5B" w:rsidRDefault="0097324B" w:rsidP="00D82E5B">
      <w:pPr>
        <w:pStyle w:val="Prrafodelista"/>
        <w:numPr>
          <w:ilvl w:val="1"/>
          <w:numId w:val="2"/>
        </w:numPr>
        <w:spacing w:beforeLines="60" w:before="144" w:after="60"/>
        <w:contextualSpacing w:val="0"/>
        <w:jc w:val="both"/>
        <w:rPr>
          <w:rFonts w:cs="Arial"/>
          <w:lang w:val="es-MX"/>
        </w:rPr>
      </w:pPr>
      <w:r w:rsidRPr="0097324B">
        <w:rPr>
          <w:rFonts w:cs="Arial"/>
          <w:lang w:val="es-MX"/>
        </w:rPr>
        <w:t xml:space="preserve">Este plan queda acotado a la operación del Monedero </w:t>
      </w:r>
      <w:r w:rsidR="00A437A4">
        <w:rPr>
          <w:rFonts w:cs="Arial"/>
          <w:lang w:val="es-MX"/>
        </w:rPr>
        <w:t>Electrónico</w:t>
      </w:r>
      <w:r w:rsidRPr="0097324B">
        <w:rPr>
          <w:rFonts w:cs="Arial"/>
          <w:lang w:val="es-MX"/>
        </w:rPr>
        <w:t xml:space="preserve"> cuando por alguna razón no se </w:t>
      </w:r>
      <w:r w:rsidRPr="00D82E5B">
        <w:rPr>
          <w:rFonts w:cs="Arial"/>
          <w:lang w:val="es-MX"/>
        </w:rPr>
        <w:t>disponga de:</w:t>
      </w:r>
    </w:p>
    <w:p w14:paraId="229D1D4C" w14:textId="3766FCB6" w:rsidR="00D82E5B" w:rsidRPr="00D82E5B" w:rsidRDefault="00D82E5B" w:rsidP="00D82E5B">
      <w:pPr>
        <w:numPr>
          <w:ilvl w:val="2"/>
          <w:numId w:val="2"/>
        </w:numPr>
        <w:overflowPunct/>
        <w:autoSpaceDE/>
        <w:autoSpaceDN/>
        <w:adjustRightInd/>
        <w:spacing w:beforeLines="60" w:before="144" w:after="60"/>
        <w:jc w:val="both"/>
        <w:textAlignment w:val="auto"/>
        <w:rPr>
          <w:rFonts w:cs="Arial"/>
          <w:lang w:val="es-MX"/>
        </w:rPr>
      </w:pPr>
      <w:r w:rsidRPr="00D82E5B">
        <w:rPr>
          <w:rFonts w:cs="Arial"/>
          <w:lang w:val="es-MX"/>
        </w:rPr>
        <w:t xml:space="preserve">El sistema de </w:t>
      </w:r>
      <w:r w:rsidR="00A437A4" w:rsidRPr="0097324B">
        <w:rPr>
          <w:rFonts w:cs="Arial"/>
          <w:lang w:val="es-MX"/>
        </w:rPr>
        <w:t xml:space="preserve">Monedero </w:t>
      </w:r>
      <w:r w:rsidR="00A437A4">
        <w:rPr>
          <w:rFonts w:cs="Arial"/>
          <w:lang w:val="es-MX"/>
        </w:rPr>
        <w:t>Electrónico</w:t>
      </w:r>
      <w:r w:rsidRPr="00D82E5B">
        <w:rPr>
          <w:rFonts w:cs="Arial"/>
          <w:lang w:val="es-MX"/>
        </w:rPr>
        <w:t>.</w:t>
      </w:r>
    </w:p>
    <w:p w14:paraId="5A5A5FF9" w14:textId="1899F541" w:rsidR="00D82E5B" w:rsidRPr="00D82E5B" w:rsidRDefault="00D82E5B" w:rsidP="00D82E5B">
      <w:pPr>
        <w:numPr>
          <w:ilvl w:val="2"/>
          <w:numId w:val="2"/>
        </w:numPr>
        <w:overflowPunct/>
        <w:autoSpaceDE/>
        <w:autoSpaceDN/>
        <w:adjustRightInd/>
        <w:spacing w:beforeLines="60" w:before="144" w:after="60"/>
        <w:jc w:val="both"/>
        <w:textAlignment w:val="auto"/>
        <w:rPr>
          <w:rFonts w:cs="Arial"/>
          <w:lang w:val="es-MX"/>
        </w:rPr>
      </w:pPr>
      <w:r w:rsidRPr="00D82E5B">
        <w:rPr>
          <w:rFonts w:cs="Arial"/>
          <w:lang w:val="es-MX"/>
        </w:rPr>
        <w:t>Los servicios del centro de datos.</w:t>
      </w:r>
    </w:p>
    <w:p w14:paraId="7CF20836" w14:textId="5EAC4323" w:rsidR="00D82E5B" w:rsidRPr="00D82E5B" w:rsidRDefault="00D82E5B" w:rsidP="00D82E5B">
      <w:pPr>
        <w:numPr>
          <w:ilvl w:val="2"/>
          <w:numId w:val="2"/>
        </w:numPr>
        <w:overflowPunct/>
        <w:autoSpaceDE/>
        <w:autoSpaceDN/>
        <w:adjustRightInd/>
        <w:spacing w:beforeLines="60" w:before="144" w:after="60"/>
        <w:jc w:val="both"/>
        <w:textAlignment w:val="auto"/>
        <w:rPr>
          <w:rFonts w:cs="Arial"/>
          <w:lang w:val="es-MX"/>
        </w:rPr>
      </w:pPr>
      <w:r w:rsidRPr="00D82E5B">
        <w:rPr>
          <w:rFonts w:cs="Arial"/>
          <w:lang w:val="es-MX"/>
        </w:rPr>
        <w:t>Enlaces de internet en alguna estación, corporativo o ambas.</w:t>
      </w:r>
    </w:p>
    <w:p w14:paraId="53194517" w14:textId="55FB7F42" w:rsidR="00D82E5B" w:rsidRPr="00D82E5B" w:rsidRDefault="00D82E5B" w:rsidP="00D82E5B">
      <w:pPr>
        <w:numPr>
          <w:ilvl w:val="2"/>
          <w:numId w:val="2"/>
        </w:numPr>
        <w:overflowPunct/>
        <w:autoSpaceDE/>
        <w:autoSpaceDN/>
        <w:adjustRightInd/>
        <w:spacing w:beforeLines="60" w:before="144" w:after="60"/>
        <w:jc w:val="both"/>
        <w:textAlignment w:val="auto"/>
        <w:rPr>
          <w:rFonts w:cs="Arial"/>
          <w:lang w:val="es-MX"/>
        </w:rPr>
      </w:pPr>
      <w:r w:rsidRPr="00D82E5B">
        <w:rPr>
          <w:rFonts w:cs="Arial"/>
          <w:lang w:val="es-MX"/>
        </w:rPr>
        <w:t>Energía eléctrica en las estaciones o corporativo.</w:t>
      </w:r>
    </w:p>
    <w:p w14:paraId="776E2430" w14:textId="28029A06" w:rsidR="005F2AC8" w:rsidRPr="00D82E5B" w:rsidRDefault="00D82E5B" w:rsidP="00D82E5B">
      <w:pPr>
        <w:numPr>
          <w:ilvl w:val="2"/>
          <w:numId w:val="2"/>
        </w:numPr>
        <w:overflowPunct/>
        <w:autoSpaceDE/>
        <w:autoSpaceDN/>
        <w:adjustRightInd/>
        <w:spacing w:beforeLines="60" w:before="144" w:after="60"/>
        <w:jc w:val="both"/>
        <w:textAlignment w:val="auto"/>
        <w:rPr>
          <w:rFonts w:cs="Arial"/>
          <w:lang w:val="es-MX"/>
        </w:rPr>
      </w:pPr>
      <w:r w:rsidRPr="00D82E5B">
        <w:rPr>
          <w:rFonts w:cs="Arial"/>
          <w:lang w:val="es-MX"/>
        </w:rPr>
        <w:t>Oficinas administrativas.</w:t>
      </w:r>
    </w:p>
    <w:p w14:paraId="21982A66" w14:textId="77777777" w:rsidR="005F2AC8" w:rsidRPr="005F2AC8" w:rsidRDefault="005F2AC8" w:rsidP="005F2AC8">
      <w:pPr>
        <w:pStyle w:val="Prrafodelista"/>
        <w:ind w:left="1080"/>
        <w:rPr>
          <w:rFonts w:cs="Arial"/>
          <w:b/>
          <w:bCs/>
          <w:lang w:val="es-MX"/>
        </w:rPr>
      </w:pPr>
    </w:p>
    <w:p w14:paraId="20A15F51" w14:textId="36F3A7AA" w:rsidR="00BD7A76" w:rsidRPr="00BD7A76" w:rsidRDefault="00BB7377" w:rsidP="00781750">
      <w:pPr>
        <w:pStyle w:val="Encabezado"/>
        <w:numPr>
          <w:ilvl w:val="0"/>
          <w:numId w:val="2"/>
        </w:numPr>
        <w:tabs>
          <w:tab w:val="clear" w:pos="4320"/>
          <w:tab w:val="clear" w:pos="8640"/>
        </w:tabs>
        <w:spacing w:beforeLines="60" w:before="144" w:afterLines="60" w:after="144"/>
        <w:jc w:val="both"/>
        <w:rPr>
          <w:rFonts w:cs="Arial"/>
          <w:b/>
          <w:bCs/>
          <w:lang w:val="es-MX"/>
        </w:rPr>
      </w:pPr>
      <w:r>
        <w:rPr>
          <w:rFonts w:cs="Arial"/>
          <w:b/>
          <w:bCs/>
          <w:sz w:val="22"/>
          <w:lang w:val="es-MX"/>
        </w:rPr>
        <w:t>Desarrollo</w:t>
      </w:r>
    </w:p>
    <w:p w14:paraId="1CB8527F" w14:textId="77777777" w:rsidR="00A44329" w:rsidRPr="00A44329" w:rsidRDefault="00A44329" w:rsidP="00781750">
      <w:pPr>
        <w:pStyle w:val="Prrafodelista"/>
        <w:numPr>
          <w:ilvl w:val="1"/>
          <w:numId w:val="2"/>
        </w:numPr>
        <w:spacing w:beforeLines="60" w:before="144" w:afterLines="60" w:after="144"/>
        <w:contextualSpacing w:val="0"/>
        <w:jc w:val="both"/>
        <w:rPr>
          <w:lang w:val="es-MX"/>
        </w:rPr>
      </w:pPr>
      <w:r w:rsidRPr="00A44329">
        <w:rPr>
          <w:b/>
          <w:bCs/>
          <w:lang w:val="es-MX"/>
        </w:rPr>
        <w:t>Escenarios de riesgo.</w:t>
      </w:r>
      <w:r w:rsidRPr="00A44329">
        <w:rPr>
          <w:lang w:val="es-MX"/>
        </w:rPr>
        <w:t xml:space="preserve"> Entre las causas que pudieran provocar que el sistema de monedero no estuviera disponible para los usuarios finales destacan:</w:t>
      </w:r>
    </w:p>
    <w:p w14:paraId="4306EA13" w14:textId="09186203" w:rsidR="00781750" w:rsidRPr="00781750" w:rsidRDefault="00781750" w:rsidP="00781750">
      <w:pPr>
        <w:numPr>
          <w:ilvl w:val="2"/>
          <w:numId w:val="2"/>
        </w:numPr>
        <w:overflowPunct/>
        <w:autoSpaceDE/>
        <w:autoSpaceDN/>
        <w:adjustRightInd/>
        <w:spacing w:beforeLines="60" w:before="144" w:afterLines="60" w:after="144"/>
        <w:jc w:val="both"/>
        <w:textAlignment w:val="auto"/>
        <w:rPr>
          <w:lang w:val="es-MX"/>
        </w:rPr>
      </w:pPr>
      <w:r w:rsidRPr="00781750">
        <w:rPr>
          <w:lang w:val="es-MX"/>
        </w:rPr>
        <w:t>Falla global del sistema de monedero. Pudiera darse la caída del sistema de monedero por una falla de hardware, software o error humano en algún proceso de mantenimiento, lo que provocaría la indisponibilidad del sistema con afectación a todas las ES y los usuarios del monedero.</w:t>
      </w:r>
    </w:p>
    <w:p w14:paraId="1461E6B5" w14:textId="3A47C9AF" w:rsidR="00781750" w:rsidRPr="00781750" w:rsidRDefault="00781750" w:rsidP="00781750">
      <w:pPr>
        <w:numPr>
          <w:ilvl w:val="2"/>
          <w:numId w:val="2"/>
        </w:numPr>
        <w:overflowPunct/>
        <w:autoSpaceDE/>
        <w:autoSpaceDN/>
        <w:adjustRightInd/>
        <w:spacing w:beforeLines="60" w:before="144" w:afterLines="60" w:after="144"/>
        <w:jc w:val="both"/>
        <w:textAlignment w:val="auto"/>
        <w:rPr>
          <w:lang w:val="es-MX"/>
        </w:rPr>
      </w:pPr>
      <w:r w:rsidRPr="00781750">
        <w:rPr>
          <w:lang w:val="es-MX"/>
        </w:rPr>
        <w:t>Falla de los servicios del centro de datos. Ocasionada por desastres naturales, actos de vandalismo, toma de instalaciones, etc. Que provoquen la caída del centro de datos.</w:t>
      </w:r>
    </w:p>
    <w:p w14:paraId="44B5D8A8" w14:textId="5A1BECD8" w:rsidR="00781750" w:rsidRPr="00781750" w:rsidRDefault="00781750" w:rsidP="00781750">
      <w:pPr>
        <w:numPr>
          <w:ilvl w:val="2"/>
          <w:numId w:val="2"/>
        </w:numPr>
        <w:overflowPunct/>
        <w:autoSpaceDE/>
        <w:autoSpaceDN/>
        <w:adjustRightInd/>
        <w:spacing w:beforeLines="60" w:before="144" w:afterLines="60" w:after="144"/>
        <w:jc w:val="both"/>
        <w:textAlignment w:val="auto"/>
        <w:rPr>
          <w:lang w:val="es-MX"/>
        </w:rPr>
      </w:pPr>
      <w:r w:rsidRPr="00781750">
        <w:rPr>
          <w:lang w:val="es-MX"/>
        </w:rPr>
        <w:t>Fallas de enlaces de Internet. Lo que ocasionaría, la no disponibilidad de algunas ES o en el peor de los casos la falla completa de los servicios del monedero con afectación para todos los asociados.</w:t>
      </w:r>
    </w:p>
    <w:p w14:paraId="7712CED6" w14:textId="4B15C50E" w:rsidR="00781750" w:rsidRPr="00781750" w:rsidRDefault="00781750" w:rsidP="00781750">
      <w:pPr>
        <w:numPr>
          <w:ilvl w:val="2"/>
          <w:numId w:val="2"/>
        </w:numPr>
        <w:overflowPunct/>
        <w:autoSpaceDE/>
        <w:autoSpaceDN/>
        <w:adjustRightInd/>
        <w:spacing w:beforeLines="60" w:before="144" w:afterLines="60" w:after="144"/>
        <w:jc w:val="both"/>
        <w:textAlignment w:val="auto"/>
        <w:rPr>
          <w:lang w:val="es-MX"/>
        </w:rPr>
      </w:pPr>
      <w:r w:rsidRPr="00781750">
        <w:rPr>
          <w:lang w:val="es-MX"/>
        </w:rPr>
        <w:t>Falla de energía eléctrica. Podría dejar fuera de operación una o varias ES o el monedero completo si falla la energía eléctrica en el corporativo, con afectación global o parcial para los usuarios del monedero</w:t>
      </w:r>
      <w:r>
        <w:rPr>
          <w:lang w:val="es-MX"/>
        </w:rPr>
        <w:t>.</w:t>
      </w:r>
    </w:p>
    <w:p w14:paraId="3D6E7AF9" w14:textId="4CB24CC3" w:rsidR="00781750" w:rsidRPr="00781750" w:rsidRDefault="00781750" w:rsidP="00781750">
      <w:pPr>
        <w:numPr>
          <w:ilvl w:val="2"/>
          <w:numId w:val="2"/>
        </w:numPr>
        <w:overflowPunct/>
        <w:autoSpaceDE/>
        <w:autoSpaceDN/>
        <w:adjustRightInd/>
        <w:spacing w:beforeLines="60" w:before="144" w:afterLines="60" w:after="144"/>
        <w:jc w:val="both"/>
        <w:textAlignment w:val="auto"/>
        <w:rPr>
          <w:lang w:val="es-MX"/>
        </w:rPr>
      </w:pPr>
      <w:r w:rsidRPr="00781750">
        <w:rPr>
          <w:lang w:val="es-MX"/>
        </w:rPr>
        <w:t>Falla de los lectores de tarjetas del monedero: La falla de uno o varios lectores de QR o bandas magnéticas podría imposibilitar el servicio que los clientes requieren.</w:t>
      </w:r>
    </w:p>
    <w:p w14:paraId="3B74B5F7" w14:textId="76F764A0" w:rsidR="008726ED" w:rsidRDefault="00781750" w:rsidP="00781750">
      <w:pPr>
        <w:numPr>
          <w:ilvl w:val="2"/>
          <w:numId w:val="2"/>
        </w:numPr>
        <w:overflowPunct/>
        <w:autoSpaceDE/>
        <w:autoSpaceDN/>
        <w:adjustRightInd/>
        <w:spacing w:beforeLines="60" w:before="144" w:afterLines="60" w:after="144"/>
        <w:jc w:val="both"/>
        <w:textAlignment w:val="auto"/>
        <w:rPr>
          <w:lang w:val="es-MX"/>
        </w:rPr>
      </w:pPr>
      <w:r w:rsidRPr="00781750">
        <w:rPr>
          <w:lang w:val="es-MX"/>
        </w:rPr>
        <w:t>Oficinas administrativas. La no disponibilidad de las oficinas administrativas, podría alterar el flujo normal de las operaciones de aplicación de pagos, facturación, atención a clientes y cobranza lo que afectaría el saldo de los asociados del monedero que en ese momento requirieran de alguno de los servicios mencionados.</w:t>
      </w:r>
    </w:p>
    <w:p w14:paraId="1D48832E" w14:textId="4CFD10E8" w:rsidR="00781750" w:rsidRDefault="00781750" w:rsidP="00781750">
      <w:pPr>
        <w:pStyle w:val="Prrafodelista"/>
        <w:ind w:left="1080"/>
        <w:rPr>
          <w:lang w:val="es-MX"/>
        </w:rPr>
      </w:pPr>
    </w:p>
    <w:p w14:paraId="237E789D" w14:textId="391A08A7" w:rsidR="0003713D" w:rsidRDefault="0003713D" w:rsidP="00781750">
      <w:pPr>
        <w:pStyle w:val="Prrafodelista"/>
        <w:ind w:left="1080"/>
        <w:rPr>
          <w:lang w:val="es-MX"/>
        </w:rPr>
      </w:pPr>
    </w:p>
    <w:p w14:paraId="36CABB3F" w14:textId="23F79ED1" w:rsidR="0003713D" w:rsidRDefault="0003713D" w:rsidP="00781750">
      <w:pPr>
        <w:pStyle w:val="Prrafodelista"/>
        <w:ind w:left="1080"/>
        <w:rPr>
          <w:lang w:val="es-MX"/>
        </w:rPr>
      </w:pPr>
    </w:p>
    <w:p w14:paraId="6D947B49" w14:textId="11021341" w:rsidR="0003713D" w:rsidRDefault="0003713D" w:rsidP="00781750">
      <w:pPr>
        <w:pStyle w:val="Prrafodelista"/>
        <w:ind w:left="1080"/>
        <w:rPr>
          <w:lang w:val="es-MX"/>
        </w:rPr>
      </w:pPr>
    </w:p>
    <w:p w14:paraId="17A94D3A" w14:textId="6106E821" w:rsidR="0003713D" w:rsidRDefault="0003713D" w:rsidP="00781750">
      <w:pPr>
        <w:pStyle w:val="Prrafodelista"/>
        <w:ind w:left="1080"/>
        <w:rPr>
          <w:lang w:val="es-MX"/>
        </w:rPr>
      </w:pPr>
    </w:p>
    <w:p w14:paraId="61041CF8" w14:textId="117FFB03" w:rsidR="0003713D" w:rsidRDefault="0003713D" w:rsidP="00781750">
      <w:pPr>
        <w:pStyle w:val="Prrafodelista"/>
        <w:ind w:left="1080"/>
        <w:rPr>
          <w:lang w:val="es-MX"/>
        </w:rPr>
      </w:pPr>
    </w:p>
    <w:p w14:paraId="75CD69DE" w14:textId="32C6298C" w:rsidR="0003713D" w:rsidRDefault="0003713D" w:rsidP="00781750">
      <w:pPr>
        <w:pStyle w:val="Prrafodelista"/>
        <w:ind w:left="1080"/>
        <w:rPr>
          <w:lang w:val="es-MX"/>
        </w:rPr>
      </w:pPr>
    </w:p>
    <w:p w14:paraId="7734A7CA" w14:textId="774E0102" w:rsidR="0003713D" w:rsidRDefault="0003713D" w:rsidP="00781750">
      <w:pPr>
        <w:pStyle w:val="Prrafodelista"/>
        <w:ind w:left="1080"/>
        <w:rPr>
          <w:lang w:val="es-MX"/>
        </w:rPr>
      </w:pPr>
    </w:p>
    <w:p w14:paraId="06899E2B" w14:textId="77777777" w:rsidR="0003713D" w:rsidRPr="00781750" w:rsidRDefault="0003713D" w:rsidP="00781750">
      <w:pPr>
        <w:pStyle w:val="Prrafodelista"/>
        <w:ind w:left="1080"/>
        <w:rPr>
          <w:lang w:val="es-MX"/>
        </w:rPr>
      </w:pPr>
    </w:p>
    <w:p w14:paraId="5572B17E" w14:textId="53D96F8B" w:rsidR="00781750" w:rsidRPr="0056638E" w:rsidRDefault="00781750" w:rsidP="00CA7845">
      <w:pPr>
        <w:numPr>
          <w:ilvl w:val="1"/>
          <w:numId w:val="2"/>
        </w:numPr>
        <w:overflowPunct/>
        <w:autoSpaceDE/>
        <w:autoSpaceDN/>
        <w:adjustRightInd/>
        <w:spacing w:before="100" w:beforeAutospacing="1" w:after="240"/>
        <w:jc w:val="both"/>
        <w:textAlignment w:val="auto"/>
        <w:rPr>
          <w:b/>
          <w:bCs/>
          <w:lang w:val="es-MX"/>
        </w:rPr>
      </w:pPr>
      <w:r w:rsidRPr="0056638E">
        <w:rPr>
          <w:b/>
          <w:bCs/>
          <w:lang w:val="es-MX"/>
        </w:rPr>
        <w:lastRenderedPageBreak/>
        <w:t>Roles y responsabilidades</w:t>
      </w:r>
      <w:r w:rsidR="00FF33E1">
        <w:rPr>
          <w:b/>
          <w:bCs/>
          <w:lang w:val="es-MX"/>
        </w:rPr>
        <w:t>.</w:t>
      </w:r>
    </w:p>
    <w:p w14:paraId="7B786194" w14:textId="77777777" w:rsidR="00146F25" w:rsidRDefault="00146F25" w:rsidP="00146F25">
      <w:pPr>
        <w:pStyle w:val="Prrafodelista"/>
        <w:numPr>
          <w:ilvl w:val="2"/>
          <w:numId w:val="2"/>
        </w:numPr>
        <w:spacing w:before="60" w:after="60"/>
        <w:ind w:left="1797"/>
        <w:contextualSpacing w:val="0"/>
        <w:jc w:val="both"/>
        <w:rPr>
          <w:lang w:val="es-MX"/>
        </w:rPr>
      </w:pPr>
      <w:r w:rsidRPr="00146F25">
        <w:rPr>
          <w:lang w:val="es-MX"/>
        </w:rPr>
        <w:t>La responsabilidad del mantenimiento, ejecución y mejora del plan de continuidad de negocio se expresa en la siguiente matriz.</w:t>
      </w:r>
    </w:p>
    <w:p w14:paraId="1EF161DD" w14:textId="77777777" w:rsidR="00480B11" w:rsidRDefault="00480B11" w:rsidP="00480B11">
      <w:pPr>
        <w:spacing w:before="60" w:after="60"/>
        <w:jc w:val="both"/>
        <w:rPr>
          <w:lang w:val="es-MX"/>
        </w:rPr>
      </w:pP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3964"/>
        <w:gridCol w:w="6384"/>
      </w:tblGrid>
      <w:tr w:rsidR="00480B11" w:rsidRPr="00381272" w14:paraId="2DF13CDF" w14:textId="77777777" w:rsidTr="00F07F7B">
        <w:trPr>
          <w:trHeight w:val="356"/>
          <w:jc w:val="center"/>
        </w:trPr>
        <w:tc>
          <w:tcPr>
            <w:tcW w:w="3964" w:type="dxa"/>
            <w:vAlign w:val="center"/>
          </w:tcPr>
          <w:p w14:paraId="6C55E55B" w14:textId="77777777" w:rsidR="00480B11" w:rsidRPr="00637309" w:rsidRDefault="00480B11" w:rsidP="00F07F7B">
            <w:pPr>
              <w:spacing w:line="260" w:lineRule="auto"/>
              <w:jc w:val="center"/>
              <w:rPr>
                <w:rFonts w:cs="Arial"/>
                <w:b/>
                <w:color w:val="000000"/>
                <w:lang w:val="es-MX"/>
              </w:rPr>
            </w:pPr>
            <w:r>
              <w:rPr>
                <w:lang w:val="es-MX"/>
              </w:rPr>
              <w:t>Encargados de Estación</w:t>
            </w:r>
          </w:p>
        </w:tc>
        <w:tc>
          <w:tcPr>
            <w:tcW w:w="6384" w:type="dxa"/>
            <w:vAlign w:val="center"/>
          </w:tcPr>
          <w:p w14:paraId="364CB82A" w14:textId="77777777" w:rsidR="00480B11" w:rsidRDefault="00480B11" w:rsidP="00F07F7B">
            <w:pPr>
              <w:spacing w:before="60" w:after="60"/>
              <w:jc w:val="both"/>
              <w:rPr>
                <w:lang w:val="es-MX"/>
              </w:rPr>
            </w:pPr>
            <w:r>
              <w:rPr>
                <w:lang w:val="es-MX"/>
              </w:rPr>
              <w:t>Detectar la falla del monedero.</w:t>
            </w:r>
          </w:p>
          <w:p w14:paraId="3841F082" w14:textId="77777777" w:rsidR="00480B11" w:rsidRDefault="00480B11" w:rsidP="00F07F7B">
            <w:pPr>
              <w:spacing w:before="60" w:after="60"/>
              <w:jc w:val="both"/>
              <w:rPr>
                <w:lang w:val="es-MX"/>
              </w:rPr>
            </w:pPr>
            <w:r>
              <w:rPr>
                <w:lang w:val="es-MX"/>
              </w:rPr>
              <w:t>Notificar a Mesa de Servicio.</w:t>
            </w:r>
          </w:p>
          <w:p w14:paraId="54B48F7B" w14:textId="77777777" w:rsidR="00480B11" w:rsidRPr="00637309" w:rsidRDefault="00480B11" w:rsidP="00F07F7B">
            <w:pPr>
              <w:spacing w:before="60" w:after="60" w:line="260" w:lineRule="auto"/>
              <w:rPr>
                <w:rFonts w:cs="Arial"/>
                <w:b/>
                <w:color w:val="000000"/>
                <w:lang w:val="es-MX"/>
              </w:rPr>
            </w:pPr>
            <w:r>
              <w:rPr>
                <w:lang w:val="es-MX"/>
              </w:rPr>
              <w:t>Ejecutar procedimiento alterno para atención al cliente.</w:t>
            </w:r>
          </w:p>
        </w:tc>
      </w:tr>
      <w:tr w:rsidR="00480B11" w:rsidRPr="00381272" w14:paraId="1FAB2C61" w14:textId="77777777" w:rsidTr="00F07F7B">
        <w:trPr>
          <w:trHeight w:val="356"/>
          <w:jc w:val="center"/>
        </w:trPr>
        <w:tc>
          <w:tcPr>
            <w:tcW w:w="3964" w:type="dxa"/>
            <w:vAlign w:val="center"/>
          </w:tcPr>
          <w:p w14:paraId="1AB91307" w14:textId="77777777" w:rsidR="00480B11" w:rsidRPr="00F1397F" w:rsidRDefault="00480B11" w:rsidP="00F07F7B">
            <w:pPr>
              <w:spacing w:line="260" w:lineRule="auto"/>
              <w:jc w:val="center"/>
              <w:rPr>
                <w:rFonts w:cs="Arial"/>
                <w:color w:val="000000"/>
                <w:lang w:val="es-MX"/>
              </w:rPr>
            </w:pPr>
            <w:r>
              <w:rPr>
                <w:lang w:val="es-MX"/>
              </w:rPr>
              <w:t>Atención a Clientes</w:t>
            </w:r>
          </w:p>
        </w:tc>
        <w:tc>
          <w:tcPr>
            <w:tcW w:w="6384" w:type="dxa"/>
            <w:vAlign w:val="center"/>
          </w:tcPr>
          <w:p w14:paraId="491BA91E" w14:textId="77777777" w:rsidR="00480B11" w:rsidRDefault="00480B11" w:rsidP="00F07F7B">
            <w:pPr>
              <w:spacing w:before="60" w:after="60"/>
              <w:jc w:val="both"/>
              <w:rPr>
                <w:lang w:val="es-MX"/>
              </w:rPr>
            </w:pPr>
            <w:r>
              <w:rPr>
                <w:lang w:val="es-MX"/>
              </w:rPr>
              <w:t>Apoyar a los Encargados de ES con información de saldos y parámetros de tarjetas.</w:t>
            </w:r>
          </w:p>
          <w:p w14:paraId="4533B8DE" w14:textId="77777777" w:rsidR="00480B11" w:rsidRDefault="00480B11" w:rsidP="00F07F7B">
            <w:pPr>
              <w:spacing w:before="60" w:after="60"/>
              <w:jc w:val="both"/>
              <w:rPr>
                <w:lang w:val="es-MX"/>
              </w:rPr>
            </w:pPr>
            <w:r>
              <w:rPr>
                <w:lang w:val="es-MX"/>
              </w:rPr>
              <w:t>Contacto con los clientes.</w:t>
            </w:r>
          </w:p>
          <w:p w14:paraId="6C47F5BC" w14:textId="77777777" w:rsidR="00480B11" w:rsidRPr="00F1397F" w:rsidRDefault="00480B11" w:rsidP="00F07F7B">
            <w:pPr>
              <w:spacing w:before="60" w:after="60" w:line="260" w:lineRule="auto"/>
              <w:rPr>
                <w:rFonts w:cs="Arial"/>
                <w:color w:val="000000"/>
                <w:lang w:val="es-MX"/>
              </w:rPr>
            </w:pPr>
            <w:r>
              <w:rPr>
                <w:lang w:val="es-MX"/>
              </w:rPr>
              <w:t>Re ubicarse en otra sede para continuar con atención.</w:t>
            </w:r>
          </w:p>
        </w:tc>
      </w:tr>
      <w:tr w:rsidR="00480B11" w:rsidRPr="008B310B" w14:paraId="201A4710" w14:textId="77777777" w:rsidTr="00F07F7B">
        <w:trPr>
          <w:trHeight w:val="356"/>
          <w:jc w:val="center"/>
        </w:trPr>
        <w:tc>
          <w:tcPr>
            <w:tcW w:w="3964" w:type="dxa"/>
            <w:vAlign w:val="center"/>
          </w:tcPr>
          <w:p w14:paraId="04D23B1E" w14:textId="77777777" w:rsidR="00480B11" w:rsidRDefault="00480B11" w:rsidP="00F07F7B">
            <w:pPr>
              <w:jc w:val="center"/>
              <w:rPr>
                <w:lang w:val="es-MX"/>
              </w:rPr>
            </w:pPr>
            <w:r>
              <w:rPr>
                <w:lang w:val="es-MX"/>
              </w:rPr>
              <w:t>Gerencia de Ingresos</w:t>
            </w:r>
          </w:p>
          <w:p w14:paraId="10329204" w14:textId="77777777" w:rsidR="00480B11" w:rsidRDefault="00480B11" w:rsidP="00F07F7B">
            <w:pPr>
              <w:spacing w:line="260" w:lineRule="auto"/>
              <w:jc w:val="center"/>
              <w:rPr>
                <w:rFonts w:cs="Arial"/>
                <w:color w:val="000000"/>
                <w:lang w:val="es-MX"/>
              </w:rPr>
            </w:pPr>
            <w:r>
              <w:rPr>
                <w:lang w:val="es-MX"/>
              </w:rPr>
              <w:t>Gerencia de Crédito y Cobranza</w:t>
            </w:r>
          </w:p>
        </w:tc>
        <w:tc>
          <w:tcPr>
            <w:tcW w:w="6384" w:type="dxa"/>
            <w:vAlign w:val="center"/>
          </w:tcPr>
          <w:p w14:paraId="7F186C0E" w14:textId="77777777" w:rsidR="00480B11" w:rsidRDefault="00480B11" w:rsidP="00F07F7B">
            <w:pPr>
              <w:spacing w:before="60" w:after="60"/>
              <w:jc w:val="both"/>
              <w:rPr>
                <w:lang w:val="es-MX"/>
              </w:rPr>
            </w:pPr>
            <w:r>
              <w:rPr>
                <w:lang w:val="es-MX"/>
              </w:rPr>
              <w:t>Emitir facturas.</w:t>
            </w:r>
          </w:p>
          <w:p w14:paraId="66F655A9" w14:textId="77777777" w:rsidR="00480B11" w:rsidRDefault="00480B11" w:rsidP="00F07F7B">
            <w:pPr>
              <w:spacing w:before="60" w:after="60"/>
              <w:jc w:val="both"/>
              <w:rPr>
                <w:lang w:val="es-MX"/>
              </w:rPr>
            </w:pPr>
            <w:r>
              <w:rPr>
                <w:lang w:val="es-MX"/>
              </w:rPr>
              <w:t>Aplicar pagos.</w:t>
            </w:r>
          </w:p>
          <w:p w14:paraId="134128E9" w14:textId="77777777" w:rsidR="00480B11" w:rsidRDefault="00480B11" w:rsidP="00F07F7B">
            <w:pPr>
              <w:spacing w:before="60" w:after="60"/>
              <w:jc w:val="both"/>
              <w:rPr>
                <w:lang w:val="es-MX"/>
              </w:rPr>
            </w:pPr>
            <w:r>
              <w:rPr>
                <w:lang w:val="es-MX"/>
              </w:rPr>
              <w:t>Emitir tarjetas.</w:t>
            </w:r>
          </w:p>
          <w:p w14:paraId="45CB376E" w14:textId="77777777" w:rsidR="00480B11" w:rsidRDefault="00480B11" w:rsidP="00F07F7B">
            <w:pPr>
              <w:spacing w:before="60" w:after="60" w:line="260" w:lineRule="auto"/>
              <w:rPr>
                <w:rFonts w:cs="Arial"/>
                <w:color w:val="000000"/>
                <w:lang w:val="es-MX"/>
              </w:rPr>
            </w:pPr>
            <w:r>
              <w:rPr>
                <w:lang w:val="es-MX"/>
              </w:rPr>
              <w:t>Efectuar la cobranza.</w:t>
            </w:r>
          </w:p>
        </w:tc>
      </w:tr>
      <w:tr w:rsidR="00480B11" w:rsidRPr="00381272" w14:paraId="0602E831" w14:textId="77777777" w:rsidTr="00F07F7B">
        <w:trPr>
          <w:trHeight w:val="356"/>
          <w:jc w:val="center"/>
        </w:trPr>
        <w:tc>
          <w:tcPr>
            <w:tcW w:w="3964" w:type="dxa"/>
            <w:vAlign w:val="center"/>
          </w:tcPr>
          <w:p w14:paraId="2B24EAF5" w14:textId="77777777" w:rsidR="00480B11" w:rsidRDefault="00480B11" w:rsidP="00F07F7B">
            <w:pPr>
              <w:spacing w:line="260" w:lineRule="auto"/>
              <w:jc w:val="center"/>
              <w:rPr>
                <w:rFonts w:cs="Arial"/>
                <w:color w:val="000000"/>
                <w:lang w:val="es-MX"/>
              </w:rPr>
            </w:pPr>
            <w:r>
              <w:rPr>
                <w:lang w:val="es-MX"/>
              </w:rPr>
              <w:t>Gerencia de TI</w:t>
            </w:r>
          </w:p>
        </w:tc>
        <w:tc>
          <w:tcPr>
            <w:tcW w:w="6384" w:type="dxa"/>
            <w:vAlign w:val="center"/>
          </w:tcPr>
          <w:p w14:paraId="4256910B" w14:textId="77777777" w:rsidR="00480B11" w:rsidRDefault="00480B11" w:rsidP="00F07F7B">
            <w:pPr>
              <w:spacing w:before="60" w:after="60"/>
              <w:jc w:val="both"/>
              <w:rPr>
                <w:lang w:val="es-MX"/>
              </w:rPr>
            </w:pPr>
            <w:r>
              <w:rPr>
                <w:lang w:val="es-MX"/>
              </w:rPr>
              <w:t>Mantener la operación del centro de datos y aplicaciones.</w:t>
            </w:r>
          </w:p>
          <w:p w14:paraId="0E073D3F" w14:textId="77777777" w:rsidR="00480B11" w:rsidRDefault="00480B11" w:rsidP="00F07F7B">
            <w:pPr>
              <w:spacing w:before="60" w:after="60"/>
              <w:jc w:val="both"/>
              <w:rPr>
                <w:lang w:val="es-MX"/>
              </w:rPr>
            </w:pPr>
            <w:r>
              <w:rPr>
                <w:lang w:val="es-MX"/>
              </w:rPr>
              <w:t xml:space="preserve">Ejecutar el </w:t>
            </w:r>
            <w:proofErr w:type="spellStart"/>
            <w:r>
              <w:rPr>
                <w:lang w:val="es-MX"/>
              </w:rPr>
              <w:t>fileover</w:t>
            </w:r>
            <w:proofErr w:type="spellEnd"/>
            <w:r>
              <w:rPr>
                <w:lang w:val="es-MX"/>
              </w:rPr>
              <w:t xml:space="preserve"> a un centro de datos alterno.</w:t>
            </w:r>
          </w:p>
          <w:p w14:paraId="46C56317" w14:textId="77777777" w:rsidR="00480B11" w:rsidRDefault="00480B11" w:rsidP="00F07F7B">
            <w:pPr>
              <w:spacing w:before="60" w:after="60"/>
              <w:jc w:val="both"/>
              <w:rPr>
                <w:lang w:val="es-MX"/>
              </w:rPr>
            </w:pPr>
            <w:r>
              <w:rPr>
                <w:lang w:val="es-MX"/>
              </w:rPr>
              <w:t>Habilitar usuarios y sistemas en oficinas alternas.</w:t>
            </w:r>
          </w:p>
          <w:p w14:paraId="1D7754F4" w14:textId="77777777" w:rsidR="00480B11" w:rsidRDefault="00480B11" w:rsidP="00F07F7B">
            <w:pPr>
              <w:spacing w:before="60" w:after="60" w:line="260" w:lineRule="auto"/>
              <w:rPr>
                <w:rFonts w:cs="Arial"/>
                <w:color w:val="000000"/>
                <w:lang w:val="es-MX"/>
              </w:rPr>
            </w:pPr>
            <w:r>
              <w:rPr>
                <w:lang w:val="es-MX"/>
              </w:rPr>
              <w:t xml:space="preserve">Gestionar el </w:t>
            </w:r>
            <w:proofErr w:type="spellStart"/>
            <w:r>
              <w:rPr>
                <w:lang w:val="es-MX"/>
              </w:rPr>
              <w:t>fileback</w:t>
            </w:r>
            <w:proofErr w:type="spellEnd"/>
            <w:r>
              <w:rPr>
                <w:lang w:val="es-MX"/>
              </w:rPr>
              <w:t xml:space="preserve"> cuando las condiciones lo permitan.</w:t>
            </w:r>
          </w:p>
        </w:tc>
      </w:tr>
      <w:tr w:rsidR="00480B11" w:rsidRPr="00381272" w14:paraId="26411CD0" w14:textId="77777777" w:rsidTr="00F07F7B">
        <w:trPr>
          <w:trHeight w:val="356"/>
          <w:jc w:val="center"/>
        </w:trPr>
        <w:tc>
          <w:tcPr>
            <w:tcW w:w="3964" w:type="dxa"/>
            <w:vAlign w:val="center"/>
          </w:tcPr>
          <w:p w14:paraId="38924138" w14:textId="77777777" w:rsidR="00480B11" w:rsidRDefault="00480B11" w:rsidP="00F07F7B">
            <w:pPr>
              <w:spacing w:line="260" w:lineRule="auto"/>
              <w:jc w:val="center"/>
              <w:rPr>
                <w:lang w:val="es-MX"/>
              </w:rPr>
            </w:pPr>
            <w:r>
              <w:rPr>
                <w:lang w:val="es-MX"/>
              </w:rPr>
              <w:t>Dirección General</w:t>
            </w:r>
          </w:p>
        </w:tc>
        <w:tc>
          <w:tcPr>
            <w:tcW w:w="6384" w:type="dxa"/>
            <w:vAlign w:val="center"/>
          </w:tcPr>
          <w:p w14:paraId="5DDCDBA1" w14:textId="77777777" w:rsidR="00480B11" w:rsidRDefault="00480B11" w:rsidP="00F07F7B">
            <w:pPr>
              <w:spacing w:before="60" w:after="60"/>
              <w:jc w:val="both"/>
              <w:rPr>
                <w:lang w:val="es-MX"/>
              </w:rPr>
            </w:pPr>
            <w:r>
              <w:rPr>
                <w:lang w:val="es-MX"/>
              </w:rPr>
              <w:t>Gestionar los mecanismos de organización y los recursos para la continuidad del negocio.</w:t>
            </w:r>
          </w:p>
          <w:p w14:paraId="7CE2AAF7" w14:textId="77777777" w:rsidR="00480B11" w:rsidRDefault="00480B11" w:rsidP="00F07F7B">
            <w:pPr>
              <w:spacing w:before="60" w:after="60"/>
              <w:jc w:val="both"/>
              <w:rPr>
                <w:lang w:val="es-MX"/>
              </w:rPr>
            </w:pPr>
            <w:r>
              <w:rPr>
                <w:lang w:val="es-MX"/>
              </w:rPr>
              <w:t>Autorizar el uso de los mecanismos alternos para la continuidad de la operación.</w:t>
            </w:r>
          </w:p>
          <w:p w14:paraId="1EC5D31F" w14:textId="77777777" w:rsidR="00480B11" w:rsidRDefault="00480B11" w:rsidP="00F07F7B">
            <w:pPr>
              <w:spacing w:before="60" w:after="60"/>
              <w:jc w:val="both"/>
              <w:rPr>
                <w:lang w:val="es-MX"/>
              </w:rPr>
            </w:pPr>
            <w:r>
              <w:rPr>
                <w:lang w:val="es-MX"/>
              </w:rPr>
              <w:t>Promover a través del departamento de auditoria la revisión, las pruebas y el acondicionamiento de los planes.</w:t>
            </w:r>
          </w:p>
        </w:tc>
      </w:tr>
    </w:tbl>
    <w:p w14:paraId="2BE7E79C" w14:textId="77777777" w:rsidR="00480B11" w:rsidRPr="00480B11" w:rsidRDefault="00480B11" w:rsidP="00480B11">
      <w:pPr>
        <w:spacing w:before="60" w:after="60"/>
        <w:jc w:val="both"/>
        <w:rPr>
          <w:lang w:val="es-MX"/>
        </w:rPr>
      </w:pPr>
    </w:p>
    <w:p w14:paraId="734B53F3" w14:textId="77777777" w:rsidR="00F24465" w:rsidRPr="00F24465" w:rsidRDefault="00F24465" w:rsidP="000D143C">
      <w:pPr>
        <w:pStyle w:val="Prrafodelista"/>
        <w:numPr>
          <w:ilvl w:val="1"/>
          <w:numId w:val="2"/>
        </w:numPr>
        <w:spacing w:beforeLines="60" w:before="144" w:afterLines="60" w:after="144"/>
        <w:contextualSpacing w:val="0"/>
        <w:jc w:val="both"/>
        <w:rPr>
          <w:b/>
          <w:bCs/>
          <w:lang w:val="es-MX"/>
        </w:rPr>
      </w:pPr>
      <w:r w:rsidRPr="00F24465">
        <w:rPr>
          <w:b/>
          <w:bCs/>
          <w:lang w:val="es-MX"/>
        </w:rPr>
        <w:t xml:space="preserve">Protocolos de respuesta a los escenarios de riesgo. </w:t>
      </w:r>
    </w:p>
    <w:p w14:paraId="58ECEBBD" w14:textId="3F8373CC" w:rsidR="00CF312E" w:rsidRPr="00CF312E" w:rsidRDefault="00CF312E" w:rsidP="000D143C">
      <w:pPr>
        <w:pStyle w:val="Prrafodelista"/>
        <w:numPr>
          <w:ilvl w:val="2"/>
          <w:numId w:val="2"/>
        </w:numPr>
        <w:spacing w:beforeLines="60" w:before="144" w:afterLines="60" w:after="144"/>
        <w:contextualSpacing w:val="0"/>
        <w:jc w:val="both"/>
        <w:rPr>
          <w:lang w:val="es-MX"/>
        </w:rPr>
      </w:pPr>
      <w:r w:rsidRPr="00CF312E">
        <w:rPr>
          <w:lang w:val="es-MX"/>
        </w:rPr>
        <w:t>Para mitigar los riesgos se proponen las siguientes acciones preventivas y correctivas a los escenarios comentados en el numeral 3.1:</w:t>
      </w:r>
    </w:p>
    <w:p w14:paraId="11FF3C9D" w14:textId="77777777" w:rsidR="00DB6405" w:rsidRDefault="00CF312E" w:rsidP="000D143C">
      <w:pPr>
        <w:pStyle w:val="Prrafodelista"/>
        <w:numPr>
          <w:ilvl w:val="2"/>
          <w:numId w:val="2"/>
        </w:numPr>
        <w:spacing w:beforeLines="60" w:before="144" w:afterLines="60" w:after="144"/>
        <w:contextualSpacing w:val="0"/>
        <w:jc w:val="both"/>
        <w:rPr>
          <w:lang w:val="es-MX"/>
        </w:rPr>
      </w:pPr>
      <w:r w:rsidRPr="00DB6405">
        <w:rPr>
          <w:b/>
          <w:bCs/>
          <w:lang w:val="es-MX"/>
        </w:rPr>
        <w:t>Falla global del sistema de monedero.</w:t>
      </w:r>
      <w:r w:rsidRPr="00CF312E">
        <w:rPr>
          <w:lang w:val="es-MX"/>
        </w:rPr>
        <w:t xml:space="preserve"> En el caso de una falla global que trascienda todos las medidas preventivas y deje inhabilitado el sistema de monedero, pero permita seguir trabajando en las cede central y las estaciones. Se deberá operar el monedero de manera manual.</w:t>
      </w:r>
    </w:p>
    <w:p w14:paraId="139CF9C1" w14:textId="1269D6AA" w:rsidR="00480B11" w:rsidRDefault="00DB6405" w:rsidP="000D143C">
      <w:pPr>
        <w:pStyle w:val="Prrafodelista"/>
        <w:numPr>
          <w:ilvl w:val="2"/>
          <w:numId w:val="2"/>
        </w:numPr>
        <w:spacing w:beforeLines="60" w:before="144" w:afterLines="60" w:after="144"/>
        <w:contextualSpacing w:val="0"/>
        <w:jc w:val="both"/>
        <w:rPr>
          <w:lang w:val="es-MX"/>
        </w:rPr>
      </w:pPr>
      <w:r w:rsidRPr="00DB6405">
        <w:rPr>
          <w:b/>
          <w:bCs/>
          <w:lang w:val="es-MX"/>
        </w:rPr>
        <w:t>Falla de los servicios del centro de datos.</w:t>
      </w:r>
      <w:r w:rsidRPr="00DB6405">
        <w:rPr>
          <w:lang w:val="es-MX"/>
        </w:rPr>
        <w:t xml:space="preserve"> Una falla parcial o total del centro de datos principal podría dejar inhabilitado el sistema de monedero.</w:t>
      </w:r>
    </w:p>
    <w:p w14:paraId="046EB8FF" w14:textId="53BA62A0" w:rsidR="00DB6405" w:rsidRPr="000D143C" w:rsidRDefault="000D143C" w:rsidP="000D143C">
      <w:pPr>
        <w:pStyle w:val="Prrafodelista"/>
        <w:numPr>
          <w:ilvl w:val="3"/>
          <w:numId w:val="2"/>
        </w:numPr>
        <w:spacing w:beforeLines="60" w:before="144" w:afterLines="60" w:after="144"/>
        <w:contextualSpacing w:val="0"/>
        <w:jc w:val="both"/>
        <w:rPr>
          <w:b/>
          <w:bCs/>
          <w:lang w:val="es-MX"/>
        </w:rPr>
      </w:pPr>
      <w:r w:rsidRPr="000D143C">
        <w:rPr>
          <w:b/>
          <w:bCs/>
          <w:lang w:val="es-MX"/>
        </w:rPr>
        <w:t>Preventivos.</w:t>
      </w:r>
    </w:p>
    <w:p w14:paraId="4DC84BA1" w14:textId="730E36F8" w:rsidR="000D143C" w:rsidRPr="000D143C" w:rsidRDefault="000D143C" w:rsidP="000D143C">
      <w:pPr>
        <w:pStyle w:val="Prrafodelista"/>
        <w:numPr>
          <w:ilvl w:val="4"/>
          <w:numId w:val="2"/>
        </w:numPr>
        <w:spacing w:beforeLines="60" w:before="144" w:afterLines="60" w:after="144"/>
        <w:ind w:left="2694" w:hanging="894"/>
        <w:contextualSpacing w:val="0"/>
        <w:jc w:val="both"/>
        <w:rPr>
          <w:lang w:val="es-MX"/>
        </w:rPr>
      </w:pPr>
      <w:proofErr w:type="spellStart"/>
      <w:r w:rsidRPr="000D143C">
        <w:rPr>
          <w:lang w:val="es-MX"/>
        </w:rPr>
        <w:t>Virtualizar</w:t>
      </w:r>
      <w:proofErr w:type="spellEnd"/>
      <w:r w:rsidRPr="000D143C">
        <w:rPr>
          <w:lang w:val="es-MX"/>
        </w:rPr>
        <w:t xml:space="preserve"> todos los servidores que participen en los servicios del monedero.</w:t>
      </w:r>
    </w:p>
    <w:p w14:paraId="5DCA0038" w14:textId="4FA9B8CF" w:rsidR="000D143C" w:rsidRDefault="000D143C" w:rsidP="000D143C">
      <w:pPr>
        <w:pStyle w:val="Prrafodelista"/>
        <w:numPr>
          <w:ilvl w:val="4"/>
          <w:numId w:val="2"/>
        </w:numPr>
        <w:spacing w:beforeLines="60" w:before="144" w:afterLines="60" w:after="144"/>
        <w:ind w:left="2694" w:hanging="894"/>
        <w:contextualSpacing w:val="0"/>
        <w:jc w:val="both"/>
        <w:rPr>
          <w:lang w:val="es-MX"/>
        </w:rPr>
      </w:pPr>
      <w:r w:rsidRPr="000D143C">
        <w:rPr>
          <w:lang w:val="es-MX"/>
        </w:rPr>
        <w:t>Contar con un plan de recuperación de desastres, para iniciar una aplicación, una máquina   virtual o todo el centro de datos en otra localización.</w:t>
      </w:r>
    </w:p>
    <w:p w14:paraId="3D23AC40" w14:textId="77777777" w:rsidR="00CA6E8F" w:rsidRPr="00ED46ED" w:rsidRDefault="00CA6E8F" w:rsidP="00CA6E8F">
      <w:pPr>
        <w:pStyle w:val="Prrafodelista"/>
        <w:spacing w:beforeLines="60" w:before="144" w:afterLines="60" w:after="144"/>
        <w:ind w:left="2694"/>
        <w:contextualSpacing w:val="0"/>
        <w:jc w:val="both"/>
        <w:rPr>
          <w:lang w:val="es-MX"/>
        </w:rPr>
      </w:pPr>
    </w:p>
    <w:p w14:paraId="63C0B7F8" w14:textId="7D8A83E3" w:rsidR="000D143C" w:rsidRPr="00ED46ED" w:rsidRDefault="00ED46ED" w:rsidP="00986DC5">
      <w:pPr>
        <w:pStyle w:val="Prrafodelista"/>
        <w:numPr>
          <w:ilvl w:val="3"/>
          <w:numId w:val="2"/>
        </w:numPr>
        <w:spacing w:beforeLines="60" w:before="144" w:afterLines="60" w:after="144"/>
        <w:contextualSpacing w:val="0"/>
        <w:jc w:val="both"/>
        <w:rPr>
          <w:b/>
          <w:bCs/>
          <w:lang w:val="es-MX"/>
        </w:rPr>
      </w:pPr>
      <w:r w:rsidRPr="00ED46ED">
        <w:rPr>
          <w:b/>
          <w:bCs/>
          <w:lang w:val="es-MX"/>
        </w:rPr>
        <w:lastRenderedPageBreak/>
        <w:t>Correctivos.</w:t>
      </w:r>
    </w:p>
    <w:p w14:paraId="11B193BC" w14:textId="00C3A6B7" w:rsidR="00986DC5" w:rsidRPr="00A437A4" w:rsidRDefault="00986DC5" w:rsidP="00986DC5">
      <w:pPr>
        <w:pStyle w:val="Prrafodelista"/>
        <w:numPr>
          <w:ilvl w:val="4"/>
          <w:numId w:val="2"/>
        </w:numPr>
        <w:spacing w:beforeLines="60" w:before="144" w:afterLines="60" w:after="144"/>
        <w:ind w:left="2694" w:hanging="894"/>
        <w:contextualSpacing w:val="0"/>
        <w:jc w:val="both"/>
        <w:rPr>
          <w:rFonts w:cs="Arial"/>
          <w:lang w:val="es-MX"/>
        </w:rPr>
      </w:pPr>
      <w:r w:rsidRPr="00A437A4">
        <w:rPr>
          <w:rFonts w:cs="Arial"/>
          <w:lang w:val="es-MX"/>
        </w:rPr>
        <w:t>Una vez detectada la falla del monedero independientemente de la duración de la misma, los Encargados de las ES deberán realizar la operación manual del monedero, con el apoyo de Atención a Clientes hasta el restablecimiento del mismo.</w:t>
      </w:r>
    </w:p>
    <w:p w14:paraId="359245C8" w14:textId="47546173" w:rsidR="00986DC5" w:rsidRPr="00A437A4" w:rsidRDefault="00986DC5" w:rsidP="00986DC5">
      <w:pPr>
        <w:pStyle w:val="Prrafodelista"/>
        <w:numPr>
          <w:ilvl w:val="4"/>
          <w:numId w:val="2"/>
        </w:numPr>
        <w:spacing w:beforeLines="60" w:before="144" w:afterLines="60" w:after="144"/>
        <w:ind w:left="2694" w:hanging="894"/>
        <w:contextualSpacing w:val="0"/>
        <w:jc w:val="both"/>
        <w:rPr>
          <w:rFonts w:cs="Arial"/>
          <w:lang w:val="es-MX"/>
        </w:rPr>
      </w:pPr>
      <w:r w:rsidRPr="00A437A4">
        <w:rPr>
          <w:rFonts w:cs="Arial"/>
          <w:lang w:val="es-MX"/>
        </w:rPr>
        <w:t xml:space="preserve">Mover parcial o totalmente la operación del monedero al centro de datos alterno si fuese necesario según explica el </w:t>
      </w:r>
      <w:r w:rsidR="00A437A4" w:rsidRPr="00A437A4">
        <w:rPr>
          <w:rFonts w:cs="Arial"/>
          <w:b/>
          <w:color w:val="000000"/>
          <w:shd w:val="clear" w:color="auto" w:fill="FFFFFF"/>
          <w:lang w:val="es-MX"/>
        </w:rPr>
        <w:t>SF</w:t>
      </w:r>
      <w:r w:rsidR="0003713D" w:rsidRPr="00A437A4">
        <w:rPr>
          <w:rFonts w:cs="Arial"/>
          <w:b/>
          <w:color w:val="000000"/>
          <w:shd w:val="clear" w:color="auto" w:fill="FFFFFF"/>
          <w:lang w:val="es-MX"/>
        </w:rPr>
        <w:t>-P-14</w:t>
      </w:r>
      <w:r w:rsidRPr="00A437A4">
        <w:rPr>
          <w:rFonts w:cs="Arial"/>
          <w:b/>
          <w:lang w:val="es-MX"/>
        </w:rPr>
        <w:t xml:space="preserve"> Plan de recuperación de desastres</w:t>
      </w:r>
      <w:r w:rsidRPr="00A437A4">
        <w:rPr>
          <w:rFonts w:cs="Arial"/>
          <w:lang w:val="es-MX"/>
        </w:rPr>
        <w:t>.</w:t>
      </w:r>
    </w:p>
    <w:p w14:paraId="5D866697" w14:textId="0BF0D959" w:rsidR="00986DC5" w:rsidRPr="00A437A4" w:rsidRDefault="00986DC5" w:rsidP="00986DC5">
      <w:pPr>
        <w:pStyle w:val="Prrafodelista"/>
        <w:numPr>
          <w:ilvl w:val="4"/>
          <w:numId w:val="2"/>
        </w:numPr>
        <w:spacing w:beforeLines="60" w:before="144" w:afterLines="60" w:after="144"/>
        <w:ind w:left="2694" w:hanging="894"/>
        <w:contextualSpacing w:val="0"/>
        <w:jc w:val="both"/>
        <w:rPr>
          <w:rFonts w:cs="Arial"/>
          <w:lang w:val="es-MX"/>
        </w:rPr>
      </w:pPr>
      <w:r w:rsidRPr="00A437A4">
        <w:rPr>
          <w:rFonts w:cs="Arial"/>
          <w:lang w:val="es-MX"/>
        </w:rPr>
        <w:t>Gestionar el restablecimiento del servicio.</w:t>
      </w:r>
    </w:p>
    <w:p w14:paraId="3B508ED8" w14:textId="30A6AADC" w:rsidR="0056638E" w:rsidRPr="00A437A4" w:rsidRDefault="00986DC5" w:rsidP="009B12E1">
      <w:pPr>
        <w:pStyle w:val="Prrafodelista"/>
        <w:numPr>
          <w:ilvl w:val="4"/>
          <w:numId w:val="2"/>
        </w:numPr>
        <w:overflowPunct/>
        <w:autoSpaceDE/>
        <w:autoSpaceDN/>
        <w:adjustRightInd/>
        <w:spacing w:beforeLines="60" w:before="144" w:afterLines="60" w:after="144"/>
        <w:ind w:left="2694" w:hanging="894"/>
        <w:contextualSpacing w:val="0"/>
        <w:jc w:val="both"/>
        <w:textAlignment w:val="auto"/>
        <w:rPr>
          <w:rFonts w:cs="Arial"/>
          <w:lang w:val="es-MX"/>
        </w:rPr>
      </w:pPr>
      <w:r w:rsidRPr="00A437A4">
        <w:rPr>
          <w:rFonts w:cs="Arial"/>
          <w:lang w:val="es-MX"/>
        </w:rPr>
        <w:t>Sincronizar los sistemas y regresar la operación</w:t>
      </w:r>
      <w:r w:rsidR="00773B25" w:rsidRPr="00A437A4">
        <w:rPr>
          <w:rFonts w:cs="Arial"/>
          <w:lang w:val="es-MX"/>
        </w:rPr>
        <w:t>.</w:t>
      </w:r>
    </w:p>
    <w:p w14:paraId="162DC453" w14:textId="77777777" w:rsidR="009B12E1" w:rsidRPr="009B12E1" w:rsidRDefault="009B12E1" w:rsidP="009B12E1">
      <w:pPr>
        <w:pStyle w:val="Prrafodelista"/>
        <w:spacing w:before="60" w:after="60"/>
        <w:ind w:left="1080"/>
        <w:contextualSpacing w:val="0"/>
        <w:rPr>
          <w:rFonts w:cs="Arial"/>
          <w:b/>
          <w:bCs/>
          <w:lang w:val="es-MX"/>
        </w:rPr>
      </w:pPr>
    </w:p>
    <w:p w14:paraId="2FD91232" w14:textId="43C2960C" w:rsidR="00773B25" w:rsidRPr="00FF33E1" w:rsidRDefault="009B12E1" w:rsidP="009B12E1">
      <w:pPr>
        <w:pStyle w:val="Prrafodelista"/>
        <w:numPr>
          <w:ilvl w:val="2"/>
          <w:numId w:val="2"/>
        </w:numPr>
        <w:overflowPunct/>
        <w:autoSpaceDE/>
        <w:autoSpaceDN/>
        <w:adjustRightInd/>
        <w:spacing w:beforeLines="60" w:before="144" w:afterLines="60" w:after="144"/>
        <w:contextualSpacing w:val="0"/>
        <w:jc w:val="both"/>
        <w:textAlignment w:val="auto"/>
        <w:rPr>
          <w:b/>
          <w:bCs/>
          <w:lang w:val="es-MX"/>
        </w:rPr>
      </w:pPr>
      <w:r w:rsidRPr="00FF33E1">
        <w:rPr>
          <w:b/>
          <w:bCs/>
          <w:lang w:val="es-MX"/>
        </w:rPr>
        <w:t>Fallas de enlaces de Internet.</w:t>
      </w:r>
    </w:p>
    <w:p w14:paraId="62400DD2" w14:textId="16361E3B" w:rsidR="009B12E1" w:rsidRPr="009B512D" w:rsidRDefault="009B512D" w:rsidP="009B12E1">
      <w:pPr>
        <w:pStyle w:val="Prrafodelista"/>
        <w:numPr>
          <w:ilvl w:val="3"/>
          <w:numId w:val="2"/>
        </w:numPr>
        <w:overflowPunct/>
        <w:autoSpaceDE/>
        <w:autoSpaceDN/>
        <w:adjustRightInd/>
        <w:spacing w:beforeLines="60" w:before="144" w:afterLines="60" w:after="144"/>
        <w:contextualSpacing w:val="0"/>
        <w:jc w:val="both"/>
        <w:textAlignment w:val="auto"/>
        <w:rPr>
          <w:b/>
          <w:bCs/>
          <w:lang w:val="es-MX"/>
        </w:rPr>
      </w:pPr>
      <w:r w:rsidRPr="009B512D">
        <w:rPr>
          <w:b/>
          <w:bCs/>
          <w:lang w:val="es-MX"/>
        </w:rPr>
        <w:t>Preventivos.</w:t>
      </w:r>
    </w:p>
    <w:p w14:paraId="317FAEF1" w14:textId="540F4C9E" w:rsidR="00CF54AA" w:rsidRPr="00CF54AA" w:rsidRDefault="00CF54AA" w:rsidP="00CF54AA">
      <w:pPr>
        <w:pStyle w:val="Prrafodelista"/>
        <w:numPr>
          <w:ilvl w:val="4"/>
          <w:numId w:val="2"/>
        </w:numPr>
        <w:overflowPunct/>
        <w:autoSpaceDE/>
        <w:autoSpaceDN/>
        <w:adjustRightInd/>
        <w:spacing w:beforeLines="60" w:before="144" w:afterLines="60" w:after="144"/>
        <w:ind w:left="2693" w:hanging="896"/>
        <w:contextualSpacing w:val="0"/>
        <w:jc w:val="both"/>
        <w:textAlignment w:val="auto"/>
        <w:rPr>
          <w:lang w:val="es-MX"/>
        </w:rPr>
      </w:pPr>
      <w:r w:rsidRPr="00CF54AA">
        <w:rPr>
          <w:lang w:val="es-MX"/>
        </w:rPr>
        <w:t>Contar con al menos dos enlaces de internet en el corporativo.</w:t>
      </w:r>
    </w:p>
    <w:p w14:paraId="6D95101F" w14:textId="7EC182F5" w:rsidR="009B512D" w:rsidRPr="00CF54AA" w:rsidRDefault="00CF54AA" w:rsidP="00CF54AA">
      <w:pPr>
        <w:pStyle w:val="Prrafodelista"/>
        <w:numPr>
          <w:ilvl w:val="4"/>
          <w:numId w:val="2"/>
        </w:numPr>
        <w:overflowPunct/>
        <w:autoSpaceDE/>
        <w:autoSpaceDN/>
        <w:adjustRightInd/>
        <w:spacing w:beforeLines="60" w:before="144" w:afterLines="60" w:after="144"/>
        <w:ind w:left="2693" w:hanging="896"/>
        <w:contextualSpacing w:val="0"/>
        <w:jc w:val="both"/>
        <w:textAlignment w:val="auto"/>
        <w:rPr>
          <w:lang w:val="es-MX"/>
        </w:rPr>
      </w:pPr>
      <w:r w:rsidRPr="00CF54AA">
        <w:rPr>
          <w:lang w:val="es-MX"/>
        </w:rPr>
        <w:t>Configurar un esquema automático de alta disponibilidad para que los túneles VPN de las sucursales remotas puedan cambiarse indistintamente entre los enlaces disponibles.</w:t>
      </w:r>
    </w:p>
    <w:p w14:paraId="0AD56BF9" w14:textId="1D1DAB02" w:rsidR="009B512D" w:rsidRPr="009B512D" w:rsidRDefault="009B512D" w:rsidP="009B12E1">
      <w:pPr>
        <w:pStyle w:val="Prrafodelista"/>
        <w:numPr>
          <w:ilvl w:val="3"/>
          <w:numId w:val="2"/>
        </w:numPr>
        <w:overflowPunct/>
        <w:autoSpaceDE/>
        <w:autoSpaceDN/>
        <w:adjustRightInd/>
        <w:spacing w:beforeLines="60" w:before="144" w:afterLines="60" w:after="144"/>
        <w:contextualSpacing w:val="0"/>
        <w:jc w:val="both"/>
        <w:textAlignment w:val="auto"/>
        <w:rPr>
          <w:b/>
          <w:bCs/>
          <w:lang w:val="es-MX"/>
        </w:rPr>
      </w:pPr>
      <w:r w:rsidRPr="009B512D">
        <w:rPr>
          <w:b/>
          <w:bCs/>
          <w:lang w:val="es-MX"/>
        </w:rPr>
        <w:t>Correctivos.</w:t>
      </w:r>
    </w:p>
    <w:p w14:paraId="04656245" w14:textId="65788846" w:rsidR="00FF33E1" w:rsidRPr="00407D08" w:rsidRDefault="00D40D60" w:rsidP="00407D08">
      <w:pPr>
        <w:pStyle w:val="Prrafodelista"/>
        <w:numPr>
          <w:ilvl w:val="4"/>
          <w:numId w:val="2"/>
        </w:numPr>
        <w:ind w:left="2694" w:hanging="894"/>
        <w:rPr>
          <w:lang w:val="es-MX"/>
        </w:rPr>
      </w:pPr>
      <w:r w:rsidRPr="00D40D60">
        <w:rPr>
          <w:lang w:val="es-MX"/>
        </w:rPr>
        <w:t>En caso de caída de una estación quede aislada del centro de datos principal o alterno presentará afectación del monedero, por lo que deberán proceder con la operación manual.</w:t>
      </w:r>
    </w:p>
    <w:p w14:paraId="260A1A4B" w14:textId="77777777" w:rsidR="00CA6E8F" w:rsidRDefault="00CA6E8F" w:rsidP="00CA6E8F">
      <w:pPr>
        <w:pStyle w:val="Prrafodelista"/>
        <w:spacing w:beforeLines="60" w:before="144" w:afterLines="60" w:after="144"/>
        <w:ind w:left="1800"/>
        <w:contextualSpacing w:val="0"/>
        <w:jc w:val="both"/>
        <w:rPr>
          <w:b/>
          <w:bCs/>
          <w:lang w:val="es-MX"/>
        </w:rPr>
      </w:pPr>
    </w:p>
    <w:p w14:paraId="1A88936E" w14:textId="7DD66C6A" w:rsidR="00FF33E1" w:rsidRPr="00FF33E1" w:rsidRDefault="00FF33E1" w:rsidP="00407D08">
      <w:pPr>
        <w:pStyle w:val="Prrafodelista"/>
        <w:numPr>
          <w:ilvl w:val="2"/>
          <w:numId w:val="2"/>
        </w:numPr>
        <w:spacing w:beforeLines="60" w:before="144" w:afterLines="60" w:after="144"/>
        <w:contextualSpacing w:val="0"/>
        <w:jc w:val="both"/>
        <w:rPr>
          <w:b/>
          <w:bCs/>
          <w:lang w:val="es-MX"/>
        </w:rPr>
      </w:pPr>
      <w:r w:rsidRPr="00FF33E1">
        <w:rPr>
          <w:b/>
          <w:bCs/>
          <w:lang w:val="es-MX"/>
        </w:rPr>
        <w:t>Fallas de energía eléctrica.</w:t>
      </w:r>
    </w:p>
    <w:p w14:paraId="1DFF9E79" w14:textId="17B2D1A5" w:rsidR="009B512D" w:rsidRPr="00EF70DD" w:rsidRDefault="00EF70DD" w:rsidP="00407D08">
      <w:pPr>
        <w:pStyle w:val="Prrafodelista"/>
        <w:numPr>
          <w:ilvl w:val="3"/>
          <w:numId w:val="2"/>
        </w:numPr>
        <w:overflowPunct/>
        <w:autoSpaceDE/>
        <w:autoSpaceDN/>
        <w:adjustRightInd/>
        <w:spacing w:beforeLines="60" w:before="144" w:afterLines="60" w:after="144"/>
        <w:contextualSpacing w:val="0"/>
        <w:jc w:val="both"/>
        <w:textAlignment w:val="auto"/>
        <w:rPr>
          <w:b/>
          <w:bCs/>
          <w:lang w:val="es-MX"/>
        </w:rPr>
      </w:pPr>
      <w:r w:rsidRPr="00EF70DD">
        <w:rPr>
          <w:b/>
          <w:bCs/>
          <w:lang w:val="es-MX"/>
        </w:rPr>
        <w:t>Preventivos.</w:t>
      </w:r>
    </w:p>
    <w:p w14:paraId="4998B820" w14:textId="77777777" w:rsidR="00407D08" w:rsidRPr="00407D08" w:rsidRDefault="00407D08" w:rsidP="002D3B43">
      <w:pPr>
        <w:pStyle w:val="Prrafodelista"/>
        <w:numPr>
          <w:ilvl w:val="4"/>
          <w:numId w:val="2"/>
        </w:numPr>
        <w:overflowPunct/>
        <w:autoSpaceDE/>
        <w:autoSpaceDN/>
        <w:adjustRightInd/>
        <w:spacing w:beforeLines="60" w:before="144" w:afterLines="60" w:after="144"/>
        <w:ind w:left="2694" w:hanging="894"/>
        <w:contextualSpacing w:val="0"/>
        <w:jc w:val="both"/>
        <w:textAlignment w:val="auto"/>
        <w:rPr>
          <w:lang w:val="es-MX"/>
        </w:rPr>
      </w:pPr>
      <w:r w:rsidRPr="00407D08">
        <w:rPr>
          <w:lang w:val="es-MX"/>
        </w:rPr>
        <w:t>Contar con Reguladores de tensión, generador eléctrico y UPS.</w:t>
      </w:r>
    </w:p>
    <w:p w14:paraId="12E1A2B4" w14:textId="395DA15D" w:rsidR="00EF70DD" w:rsidRPr="00407D08" w:rsidRDefault="00407D08" w:rsidP="002D3B43">
      <w:pPr>
        <w:pStyle w:val="Prrafodelista"/>
        <w:numPr>
          <w:ilvl w:val="4"/>
          <w:numId w:val="2"/>
        </w:numPr>
        <w:overflowPunct/>
        <w:autoSpaceDE/>
        <w:autoSpaceDN/>
        <w:adjustRightInd/>
        <w:spacing w:beforeLines="60" w:before="144" w:afterLines="60" w:after="144"/>
        <w:ind w:left="2694" w:hanging="894"/>
        <w:contextualSpacing w:val="0"/>
        <w:jc w:val="both"/>
        <w:textAlignment w:val="auto"/>
        <w:rPr>
          <w:lang w:val="es-MX"/>
        </w:rPr>
      </w:pPr>
      <w:r w:rsidRPr="00407D08">
        <w:rPr>
          <w:lang w:val="es-MX"/>
        </w:rPr>
        <w:t>Monitorear mensualmente el nivel de combustible del generador y reabastecerlo.</w:t>
      </w:r>
    </w:p>
    <w:p w14:paraId="1781EAEC" w14:textId="059043AD" w:rsidR="00EF70DD" w:rsidRPr="00EF70DD" w:rsidRDefault="00EF70DD" w:rsidP="001A27FF">
      <w:pPr>
        <w:pStyle w:val="Prrafodelista"/>
        <w:numPr>
          <w:ilvl w:val="3"/>
          <w:numId w:val="2"/>
        </w:numPr>
        <w:overflowPunct/>
        <w:autoSpaceDE/>
        <w:autoSpaceDN/>
        <w:adjustRightInd/>
        <w:spacing w:beforeLines="60" w:before="144" w:afterLines="60" w:after="144"/>
        <w:contextualSpacing w:val="0"/>
        <w:jc w:val="both"/>
        <w:textAlignment w:val="auto"/>
        <w:rPr>
          <w:b/>
          <w:bCs/>
          <w:lang w:val="es-MX"/>
        </w:rPr>
      </w:pPr>
      <w:r w:rsidRPr="00EF70DD">
        <w:rPr>
          <w:b/>
          <w:bCs/>
          <w:lang w:val="es-MX"/>
        </w:rPr>
        <w:t>Correctivos.</w:t>
      </w:r>
    </w:p>
    <w:p w14:paraId="43AB578C" w14:textId="3F9B2565" w:rsidR="001A27FF" w:rsidRPr="001A27FF" w:rsidRDefault="001A27FF" w:rsidP="002D3B43">
      <w:pPr>
        <w:pStyle w:val="Prrafodelista"/>
        <w:numPr>
          <w:ilvl w:val="4"/>
          <w:numId w:val="2"/>
        </w:numPr>
        <w:overflowPunct/>
        <w:autoSpaceDE/>
        <w:autoSpaceDN/>
        <w:adjustRightInd/>
        <w:spacing w:beforeLines="60" w:before="144" w:afterLines="60" w:after="144"/>
        <w:ind w:left="2694" w:hanging="894"/>
        <w:contextualSpacing w:val="0"/>
        <w:jc w:val="both"/>
        <w:textAlignment w:val="auto"/>
        <w:rPr>
          <w:lang w:val="es-MX"/>
        </w:rPr>
      </w:pPr>
      <w:r w:rsidRPr="001A27FF">
        <w:rPr>
          <w:lang w:val="es-MX"/>
        </w:rPr>
        <w:t>En caso de falla de energía en el centro de datos principal gestionar la migración de los servicios al centro de datos alterno.</w:t>
      </w:r>
    </w:p>
    <w:p w14:paraId="1F4A7026" w14:textId="77777777" w:rsidR="001A27FF" w:rsidRPr="001A27FF" w:rsidRDefault="001A27FF" w:rsidP="002D3B43">
      <w:pPr>
        <w:pStyle w:val="Prrafodelista"/>
        <w:numPr>
          <w:ilvl w:val="4"/>
          <w:numId w:val="2"/>
        </w:numPr>
        <w:overflowPunct/>
        <w:autoSpaceDE/>
        <w:autoSpaceDN/>
        <w:adjustRightInd/>
        <w:spacing w:beforeLines="60" w:before="144" w:afterLines="60" w:after="144"/>
        <w:ind w:left="2694" w:hanging="894"/>
        <w:contextualSpacing w:val="0"/>
        <w:jc w:val="both"/>
        <w:textAlignment w:val="auto"/>
        <w:rPr>
          <w:lang w:val="es-MX"/>
        </w:rPr>
      </w:pPr>
      <w:r w:rsidRPr="001A27FF">
        <w:rPr>
          <w:lang w:val="es-MX"/>
        </w:rPr>
        <w:t>En caso de falla eléctrica, para una estación o grupo de estaciones de una zona proceder con el arranque del generador local de la estación y continuar con el servicio.</w:t>
      </w:r>
    </w:p>
    <w:p w14:paraId="4EA0DFF4" w14:textId="77777777" w:rsidR="002D3B43" w:rsidRDefault="002D3B43" w:rsidP="002D3B43">
      <w:pPr>
        <w:pStyle w:val="Prrafodelista"/>
        <w:numPr>
          <w:ilvl w:val="4"/>
          <w:numId w:val="2"/>
        </w:numPr>
        <w:ind w:left="2694" w:hanging="894"/>
        <w:rPr>
          <w:lang w:val="es-MX"/>
        </w:rPr>
      </w:pPr>
      <w:r w:rsidRPr="002D3B43">
        <w:rPr>
          <w:lang w:val="es-MX"/>
        </w:rPr>
        <w:t>En caso de afectación por falla eléctrica para una estación y no contar con generador eléctrico, colocar los biombos para impedir el acceso y sugerir a los clientes dirigirse a la estación más cercana que cuente con los servicios de monedero.</w:t>
      </w:r>
    </w:p>
    <w:p w14:paraId="4ECA069F" w14:textId="77777777" w:rsidR="00DE6F37" w:rsidRPr="002D3B43" w:rsidRDefault="00DE6F37" w:rsidP="00DE6F37">
      <w:pPr>
        <w:pStyle w:val="Prrafodelista"/>
        <w:ind w:left="2694"/>
        <w:rPr>
          <w:lang w:val="es-MX"/>
        </w:rPr>
      </w:pPr>
    </w:p>
    <w:p w14:paraId="2B53F1D2" w14:textId="1BF42B84" w:rsidR="00EF70DD" w:rsidRPr="00DE6F37" w:rsidRDefault="00DE6F37" w:rsidP="00906A43">
      <w:pPr>
        <w:pStyle w:val="Prrafodelista"/>
        <w:numPr>
          <w:ilvl w:val="2"/>
          <w:numId w:val="2"/>
        </w:numPr>
        <w:overflowPunct/>
        <w:autoSpaceDE/>
        <w:autoSpaceDN/>
        <w:adjustRightInd/>
        <w:spacing w:beforeLines="60" w:before="144" w:afterLines="60" w:after="144"/>
        <w:contextualSpacing w:val="0"/>
        <w:jc w:val="both"/>
        <w:textAlignment w:val="auto"/>
        <w:rPr>
          <w:b/>
          <w:bCs/>
          <w:lang w:val="es-MX"/>
        </w:rPr>
      </w:pPr>
      <w:r w:rsidRPr="00DE6F37">
        <w:rPr>
          <w:b/>
          <w:bCs/>
          <w:lang w:val="es-MX"/>
        </w:rPr>
        <w:t>Falla de los lectores de Códigos QR.</w:t>
      </w:r>
    </w:p>
    <w:p w14:paraId="1524CE2D" w14:textId="7F8CD917" w:rsidR="00DE6F37" w:rsidRPr="00DE6F37" w:rsidRDefault="00DE6F37" w:rsidP="00906A43">
      <w:pPr>
        <w:pStyle w:val="Prrafodelista"/>
        <w:numPr>
          <w:ilvl w:val="3"/>
          <w:numId w:val="2"/>
        </w:numPr>
        <w:overflowPunct/>
        <w:autoSpaceDE/>
        <w:autoSpaceDN/>
        <w:adjustRightInd/>
        <w:spacing w:beforeLines="60" w:before="144" w:afterLines="60" w:after="144"/>
        <w:contextualSpacing w:val="0"/>
        <w:jc w:val="both"/>
        <w:textAlignment w:val="auto"/>
        <w:rPr>
          <w:b/>
          <w:bCs/>
          <w:lang w:val="es-MX"/>
        </w:rPr>
      </w:pPr>
      <w:r w:rsidRPr="00DE6F37">
        <w:rPr>
          <w:b/>
          <w:bCs/>
          <w:lang w:val="es-MX"/>
        </w:rPr>
        <w:t>Preventivos.</w:t>
      </w:r>
    </w:p>
    <w:p w14:paraId="5599858C" w14:textId="202CC566" w:rsidR="00906A43" w:rsidRPr="00906A43" w:rsidRDefault="00906A43" w:rsidP="00B04D69">
      <w:pPr>
        <w:pStyle w:val="Prrafodelista"/>
        <w:numPr>
          <w:ilvl w:val="4"/>
          <w:numId w:val="2"/>
        </w:numPr>
        <w:overflowPunct/>
        <w:autoSpaceDE/>
        <w:autoSpaceDN/>
        <w:adjustRightInd/>
        <w:spacing w:beforeLines="60" w:before="144" w:afterLines="60" w:after="144"/>
        <w:ind w:left="2694" w:hanging="894"/>
        <w:contextualSpacing w:val="0"/>
        <w:jc w:val="both"/>
        <w:textAlignment w:val="auto"/>
        <w:rPr>
          <w:lang w:val="es-MX"/>
        </w:rPr>
      </w:pPr>
      <w:r w:rsidRPr="00906A43">
        <w:rPr>
          <w:lang w:val="es-MX"/>
        </w:rPr>
        <w:t>Garantizar que los equipos estén protegidos por un case de uso rudo/anti impacto.</w:t>
      </w:r>
    </w:p>
    <w:p w14:paraId="47E8648E" w14:textId="25B41B3B" w:rsidR="00906A43" w:rsidRPr="00906A43" w:rsidRDefault="00906A43" w:rsidP="00B04D69">
      <w:pPr>
        <w:pStyle w:val="Prrafodelista"/>
        <w:numPr>
          <w:ilvl w:val="4"/>
          <w:numId w:val="2"/>
        </w:numPr>
        <w:overflowPunct/>
        <w:autoSpaceDE/>
        <w:autoSpaceDN/>
        <w:adjustRightInd/>
        <w:spacing w:beforeLines="60" w:before="144" w:afterLines="60" w:after="144"/>
        <w:ind w:left="2694" w:hanging="894"/>
        <w:contextualSpacing w:val="0"/>
        <w:jc w:val="both"/>
        <w:textAlignment w:val="auto"/>
        <w:rPr>
          <w:lang w:val="es-MX"/>
        </w:rPr>
      </w:pPr>
      <w:r w:rsidRPr="00906A43">
        <w:rPr>
          <w:lang w:val="es-MX"/>
        </w:rPr>
        <w:t>Mantenerlos dispositivos móviles adecuadamente cargados.</w:t>
      </w:r>
    </w:p>
    <w:p w14:paraId="2BB09CE4" w14:textId="6F51485F" w:rsidR="00906A43" w:rsidRPr="00906A43" w:rsidRDefault="00906A43" w:rsidP="00B04D69">
      <w:pPr>
        <w:pStyle w:val="Prrafodelista"/>
        <w:numPr>
          <w:ilvl w:val="4"/>
          <w:numId w:val="2"/>
        </w:numPr>
        <w:overflowPunct/>
        <w:autoSpaceDE/>
        <w:autoSpaceDN/>
        <w:adjustRightInd/>
        <w:spacing w:beforeLines="60" w:before="144" w:afterLines="60" w:after="144"/>
        <w:ind w:left="2694" w:hanging="894"/>
        <w:contextualSpacing w:val="0"/>
        <w:jc w:val="both"/>
        <w:textAlignment w:val="auto"/>
        <w:rPr>
          <w:lang w:val="es-MX"/>
        </w:rPr>
      </w:pPr>
      <w:r w:rsidRPr="00906A43">
        <w:rPr>
          <w:lang w:val="es-MX"/>
        </w:rPr>
        <w:t>En caso de descompostura reportarlos inmediatamente.</w:t>
      </w:r>
    </w:p>
    <w:p w14:paraId="3CA9C83D" w14:textId="27171904" w:rsidR="00DE6F37" w:rsidRPr="00906A43" w:rsidRDefault="00906A43" w:rsidP="00B04D69">
      <w:pPr>
        <w:pStyle w:val="Prrafodelista"/>
        <w:numPr>
          <w:ilvl w:val="4"/>
          <w:numId w:val="2"/>
        </w:numPr>
        <w:overflowPunct/>
        <w:autoSpaceDE/>
        <w:autoSpaceDN/>
        <w:adjustRightInd/>
        <w:spacing w:beforeLines="60" w:before="144" w:afterLines="60" w:after="144"/>
        <w:ind w:left="2694" w:hanging="894"/>
        <w:contextualSpacing w:val="0"/>
        <w:jc w:val="both"/>
        <w:textAlignment w:val="auto"/>
        <w:rPr>
          <w:lang w:val="es-MX"/>
        </w:rPr>
      </w:pPr>
      <w:r w:rsidRPr="00906A43">
        <w:rPr>
          <w:lang w:val="es-MX"/>
        </w:rPr>
        <w:lastRenderedPageBreak/>
        <w:t>Contar con múltiples dispositivos por estación.</w:t>
      </w:r>
    </w:p>
    <w:p w14:paraId="67A843BB" w14:textId="1D918F9E" w:rsidR="00DE6F37" w:rsidRPr="00DE6F37" w:rsidRDefault="00DE6F37" w:rsidP="00906A43">
      <w:pPr>
        <w:pStyle w:val="Prrafodelista"/>
        <w:numPr>
          <w:ilvl w:val="3"/>
          <w:numId w:val="2"/>
        </w:numPr>
        <w:overflowPunct/>
        <w:autoSpaceDE/>
        <w:autoSpaceDN/>
        <w:adjustRightInd/>
        <w:spacing w:beforeLines="60" w:before="144" w:afterLines="60" w:after="144"/>
        <w:contextualSpacing w:val="0"/>
        <w:jc w:val="both"/>
        <w:textAlignment w:val="auto"/>
        <w:rPr>
          <w:b/>
          <w:bCs/>
          <w:lang w:val="es-MX"/>
        </w:rPr>
      </w:pPr>
      <w:r w:rsidRPr="00DE6F37">
        <w:rPr>
          <w:b/>
          <w:bCs/>
          <w:lang w:val="es-MX"/>
        </w:rPr>
        <w:t>Correctivos.</w:t>
      </w:r>
    </w:p>
    <w:p w14:paraId="757C7309" w14:textId="77777777" w:rsidR="00B04D69" w:rsidRPr="00B04D69" w:rsidRDefault="00B04D69" w:rsidP="00B04D69">
      <w:pPr>
        <w:pStyle w:val="Prrafodelista"/>
        <w:numPr>
          <w:ilvl w:val="4"/>
          <w:numId w:val="2"/>
        </w:numPr>
        <w:overflowPunct/>
        <w:autoSpaceDE/>
        <w:autoSpaceDN/>
        <w:adjustRightInd/>
        <w:spacing w:beforeLines="60" w:before="144" w:afterLines="60" w:after="144"/>
        <w:ind w:left="2694" w:hanging="897"/>
        <w:contextualSpacing w:val="0"/>
        <w:jc w:val="both"/>
        <w:textAlignment w:val="auto"/>
        <w:rPr>
          <w:lang w:val="es-MX"/>
        </w:rPr>
      </w:pPr>
      <w:r w:rsidRPr="00B04D69">
        <w:rPr>
          <w:lang w:val="es-MX"/>
        </w:rPr>
        <w:t>En caso de falla de un dispositivo intentar la transacción con otro dispositivo.</w:t>
      </w:r>
    </w:p>
    <w:p w14:paraId="42561E99" w14:textId="77777777" w:rsidR="00B04D69" w:rsidRDefault="00B04D69" w:rsidP="00B04D69">
      <w:pPr>
        <w:pStyle w:val="Prrafodelista"/>
        <w:numPr>
          <w:ilvl w:val="4"/>
          <w:numId w:val="2"/>
        </w:numPr>
        <w:overflowPunct/>
        <w:autoSpaceDE/>
        <w:autoSpaceDN/>
        <w:adjustRightInd/>
        <w:spacing w:beforeLines="60" w:before="144" w:afterLines="60" w:after="144"/>
        <w:ind w:left="2694" w:hanging="897"/>
        <w:contextualSpacing w:val="0"/>
        <w:jc w:val="both"/>
        <w:textAlignment w:val="auto"/>
        <w:rPr>
          <w:lang w:val="es-MX"/>
        </w:rPr>
      </w:pPr>
      <w:r w:rsidRPr="00B04D69">
        <w:rPr>
          <w:lang w:val="es-MX"/>
        </w:rPr>
        <w:t>SI no se cuenta con dispositivo útil comunicarse al área de Atención a Clientes para gestionar una carga manual o direccionarlo a otra sucursal.</w:t>
      </w:r>
    </w:p>
    <w:p w14:paraId="014AFF30" w14:textId="77777777" w:rsidR="005D2818" w:rsidRDefault="005D2818" w:rsidP="005D2818">
      <w:pPr>
        <w:pStyle w:val="Prrafodelista"/>
        <w:overflowPunct/>
        <w:autoSpaceDE/>
        <w:autoSpaceDN/>
        <w:adjustRightInd/>
        <w:spacing w:beforeLines="60" w:before="144" w:afterLines="60" w:after="144"/>
        <w:ind w:left="1080"/>
        <w:contextualSpacing w:val="0"/>
        <w:jc w:val="both"/>
        <w:textAlignment w:val="auto"/>
        <w:rPr>
          <w:lang w:val="es-MX"/>
        </w:rPr>
      </w:pPr>
    </w:p>
    <w:p w14:paraId="7CAC7C41" w14:textId="77777777" w:rsidR="00A975C3" w:rsidRPr="00A975C3" w:rsidRDefault="00A975C3" w:rsidP="00A975C3">
      <w:pPr>
        <w:pStyle w:val="Prrafodelista"/>
        <w:numPr>
          <w:ilvl w:val="2"/>
          <w:numId w:val="2"/>
        </w:numPr>
        <w:rPr>
          <w:b/>
          <w:bCs/>
          <w:lang w:val="es-MX"/>
        </w:rPr>
      </w:pPr>
      <w:r w:rsidRPr="00A975C3">
        <w:rPr>
          <w:b/>
          <w:bCs/>
          <w:lang w:val="es-MX"/>
        </w:rPr>
        <w:t>No disponibilidad de las oficinas corporativas.</w:t>
      </w:r>
    </w:p>
    <w:p w14:paraId="754327E2" w14:textId="41112584" w:rsidR="005D2818" w:rsidRPr="00A975C3" w:rsidRDefault="00A975C3" w:rsidP="00A975C3">
      <w:pPr>
        <w:pStyle w:val="Prrafodelista"/>
        <w:numPr>
          <w:ilvl w:val="3"/>
          <w:numId w:val="2"/>
        </w:numPr>
        <w:overflowPunct/>
        <w:autoSpaceDE/>
        <w:autoSpaceDN/>
        <w:adjustRightInd/>
        <w:spacing w:beforeLines="60" w:before="144" w:afterLines="60" w:after="144"/>
        <w:contextualSpacing w:val="0"/>
        <w:jc w:val="both"/>
        <w:textAlignment w:val="auto"/>
        <w:rPr>
          <w:b/>
          <w:bCs/>
          <w:lang w:val="es-MX"/>
        </w:rPr>
      </w:pPr>
      <w:r w:rsidRPr="00A975C3">
        <w:rPr>
          <w:b/>
          <w:bCs/>
          <w:lang w:val="es-MX"/>
        </w:rPr>
        <w:t>Preventivos.</w:t>
      </w:r>
    </w:p>
    <w:p w14:paraId="4E98CBB5" w14:textId="06538B01" w:rsidR="00A975C3" w:rsidRPr="00E50971" w:rsidRDefault="00E50971" w:rsidP="00C911D7">
      <w:pPr>
        <w:pStyle w:val="Prrafodelista"/>
        <w:numPr>
          <w:ilvl w:val="4"/>
          <w:numId w:val="2"/>
        </w:numPr>
        <w:spacing w:beforeLines="60" w:before="144" w:afterLines="60" w:after="144"/>
        <w:ind w:left="2694" w:hanging="894"/>
        <w:contextualSpacing w:val="0"/>
        <w:jc w:val="both"/>
        <w:rPr>
          <w:lang w:val="es-MX"/>
        </w:rPr>
      </w:pPr>
      <w:r w:rsidRPr="00E50971">
        <w:rPr>
          <w:lang w:val="es-MX"/>
        </w:rPr>
        <w:t xml:space="preserve">Contar con sedes alternas que cuenten con conexión a los centros de datos y espacios de trabajo para alojar temporalmente a los empleados que gestionan las funciones más importantes del monedero. </w:t>
      </w:r>
    </w:p>
    <w:p w14:paraId="24CD28C9" w14:textId="0C059D8B" w:rsidR="00A975C3" w:rsidRPr="00A975C3" w:rsidRDefault="00A975C3" w:rsidP="00C911D7">
      <w:pPr>
        <w:pStyle w:val="Prrafodelista"/>
        <w:numPr>
          <w:ilvl w:val="3"/>
          <w:numId w:val="2"/>
        </w:numPr>
        <w:overflowPunct/>
        <w:autoSpaceDE/>
        <w:autoSpaceDN/>
        <w:adjustRightInd/>
        <w:spacing w:beforeLines="60" w:before="144" w:afterLines="60" w:after="144"/>
        <w:contextualSpacing w:val="0"/>
        <w:jc w:val="both"/>
        <w:textAlignment w:val="auto"/>
        <w:rPr>
          <w:b/>
          <w:bCs/>
          <w:lang w:val="es-MX"/>
        </w:rPr>
      </w:pPr>
      <w:r w:rsidRPr="00A975C3">
        <w:rPr>
          <w:b/>
          <w:bCs/>
          <w:lang w:val="es-MX"/>
        </w:rPr>
        <w:t>Correctivos.</w:t>
      </w:r>
    </w:p>
    <w:p w14:paraId="53C6F487" w14:textId="77777777" w:rsidR="00C911D7" w:rsidRDefault="00C911D7" w:rsidP="00C911D7">
      <w:pPr>
        <w:pStyle w:val="Prrafodelista"/>
        <w:numPr>
          <w:ilvl w:val="4"/>
          <w:numId w:val="2"/>
        </w:numPr>
        <w:spacing w:beforeLines="60" w:before="144" w:afterLines="60" w:after="144"/>
        <w:ind w:left="2694" w:hanging="894"/>
        <w:contextualSpacing w:val="0"/>
        <w:jc w:val="both"/>
        <w:rPr>
          <w:lang w:val="es-MX"/>
        </w:rPr>
      </w:pPr>
      <w:r w:rsidRPr="00C911D7">
        <w:rPr>
          <w:lang w:val="es-MX"/>
        </w:rPr>
        <w:t>Será responsabilidad de la Gerencia de Atención a Clientes y Crédito y Cobranza movilizar a la sede alterna.</w:t>
      </w:r>
    </w:p>
    <w:p w14:paraId="60F9D267" w14:textId="3465BC85" w:rsidR="00913325" w:rsidRDefault="009D6495" w:rsidP="009D6495">
      <w:pPr>
        <w:pStyle w:val="Prrafodelista"/>
        <w:numPr>
          <w:ilvl w:val="0"/>
          <w:numId w:val="13"/>
        </w:numPr>
        <w:jc w:val="both"/>
        <w:rPr>
          <w:lang w:val="es-MX"/>
        </w:rPr>
      </w:pPr>
      <w:r w:rsidRPr="009D6495">
        <w:rPr>
          <w:lang w:val="es-MX"/>
        </w:rPr>
        <w:t>Edificio BH Tijuana, ubicado en Boulevard Gustavo Salinas No.10485, Colonia Aviación, Tijuana Baja California.</w:t>
      </w:r>
    </w:p>
    <w:p w14:paraId="0E7F0A16" w14:textId="77777777" w:rsidR="000E216F" w:rsidRPr="009D6495" w:rsidRDefault="000E216F" w:rsidP="000E216F">
      <w:pPr>
        <w:pStyle w:val="Prrafodelista"/>
        <w:ind w:left="3414"/>
        <w:jc w:val="both"/>
        <w:rPr>
          <w:lang w:val="es-MX"/>
        </w:rPr>
      </w:pPr>
    </w:p>
    <w:p w14:paraId="61C5A832" w14:textId="77777777" w:rsidR="000E216F" w:rsidRPr="000E216F" w:rsidRDefault="000E216F" w:rsidP="00491D15">
      <w:pPr>
        <w:pStyle w:val="Prrafodelista"/>
        <w:numPr>
          <w:ilvl w:val="1"/>
          <w:numId w:val="2"/>
        </w:numPr>
        <w:spacing w:beforeLines="60" w:before="144" w:afterLines="60" w:after="144"/>
        <w:contextualSpacing w:val="0"/>
        <w:jc w:val="both"/>
        <w:rPr>
          <w:lang w:val="es-MX"/>
        </w:rPr>
      </w:pPr>
      <w:r w:rsidRPr="000E216F">
        <w:rPr>
          <w:b/>
          <w:bCs/>
          <w:lang w:val="es-MX"/>
        </w:rPr>
        <w:t>Documentación de los resultados de la ejecución de los planes.</w:t>
      </w:r>
      <w:r w:rsidRPr="000E216F">
        <w:rPr>
          <w:lang w:val="es-MX"/>
        </w:rPr>
        <w:t xml:space="preserve"> Los resultados de ejecutar los planes de continuidad deberán ser registrados bajo las siguientes circunstancias: </w:t>
      </w:r>
    </w:p>
    <w:p w14:paraId="51A8A698" w14:textId="732B8F79" w:rsidR="00491D15" w:rsidRPr="00491D15" w:rsidRDefault="00491D15" w:rsidP="00E6251E">
      <w:pPr>
        <w:pStyle w:val="Prrafodelista"/>
        <w:numPr>
          <w:ilvl w:val="2"/>
          <w:numId w:val="2"/>
        </w:numPr>
        <w:overflowPunct/>
        <w:autoSpaceDE/>
        <w:autoSpaceDN/>
        <w:adjustRightInd/>
        <w:spacing w:beforeLines="60" w:before="144" w:afterLines="60" w:after="144"/>
        <w:contextualSpacing w:val="0"/>
        <w:jc w:val="both"/>
        <w:textAlignment w:val="auto"/>
        <w:rPr>
          <w:lang w:val="es-MX"/>
        </w:rPr>
      </w:pPr>
      <w:r w:rsidRPr="00491D15">
        <w:rPr>
          <w:lang w:val="es-MX"/>
        </w:rPr>
        <w:t xml:space="preserve">Ante la ocurrencia de alguno de los escenarios de riesgo, que implique la afectación total o parcial de los servicios de monedero y su respuesta correctiva o preventiva planeada, deberá llenarse el formato </w:t>
      </w:r>
      <w:r w:rsidR="00A437A4">
        <w:rPr>
          <w:b/>
          <w:bCs/>
          <w:lang w:val="es-MX"/>
        </w:rPr>
        <w:t>SF</w:t>
      </w:r>
      <w:r w:rsidR="00E6251E" w:rsidRPr="00E6251E">
        <w:rPr>
          <w:b/>
          <w:bCs/>
          <w:lang w:val="es-MX"/>
        </w:rPr>
        <w:t>-F-26</w:t>
      </w:r>
      <w:r>
        <w:rPr>
          <w:b/>
          <w:bCs/>
          <w:lang w:val="es-MX"/>
        </w:rPr>
        <w:t xml:space="preserve"> </w:t>
      </w:r>
      <w:r w:rsidRPr="00491D15">
        <w:rPr>
          <w:b/>
          <w:bCs/>
          <w:lang w:val="es-MX"/>
        </w:rPr>
        <w:t>Formato de resultados de la ejecución de los planes</w:t>
      </w:r>
      <w:r w:rsidRPr="00491D15">
        <w:rPr>
          <w:lang w:val="es-MX"/>
        </w:rPr>
        <w:t>, donde se anotarán los resultados de la ejecución del plan para ese escenario.</w:t>
      </w:r>
    </w:p>
    <w:p w14:paraId="00E3868C" w14:textId="26A9EB8B" w:rsidR="00DD7581" w:rsidRDefault="00491D15" w:rsidP="00DD7581">
      <w:pPr>
        <w:pStyle w:val="Prrafodelista"/>
        <w:numPr>
          <w:ilvl w:val="2"/>
          <w:numId w:val="2"/>
        </w:numPr>
        <w:overflowPunct/>
        <w:autoSpaceDE/>
        <w:autoSpaceDN/>
        <w:adjustRightInd/>
        <w:spacing w:beforeLines="60" w:before="144" w:afterLines="60" w:after="144"/>
        <w:contextualSpacing w:val="0"/>
        <w:jc w:val="both"/>
        <w:textAlignment w:val="auto"/>
        <w:rPr>
          <w:lang w:val="es-MX"/>
        </w:rPr>
      </w:pPr>
      <w:r w:rsidRPr="00491D15">
        <w:rPr>
          <w:lang w:val="es-MX"/>
        </w:rPr>
        <w:t>En las pruebas calendarizadas totales o parciales de los planes de continuidad, las cuales se deberán realizar cada seis meses.</w:t>
      </w:r>
    </w:p>
    <w:p w14:paraId="46032FBB" w14:textId="77777777" w:rsidR="004E7A61" w:rsidRPr="00DD7581" w:rsidRDefault="004E7A61" w:rsidP="004E7A61">
      <w:pPr>
        <w:pStyle w:val="Prrafodelista"/>
        <w:overflowPunct/>
        <w:autoSpaceDE/>
        <w:autoSpaceDN/>
        <w:adjustRightInd/>
        <w:spacing w:beforeLines="60" w:before="144" w:afterLines="60" w:after="144"/>
        <w:ind w:left="1800"/>
        <w:contextualSpacing w:val="0"/>
        <w:jc w:val="both"/>
        <w:textAlignment w:val="auto"/>
        <w:rPr>
          <w:lang w:val="es-MX"/>
        </w:rPr>
      </w:pPr>
    </w:p>
    <w:p w14:paraId="73D0390E" w14:textId="77777777" w:rsidR="004E7A61" w:rsidRPr="004E7A61" w:rsidRDefault="004E7A61" w:rsidP="00EC34B0">
      <w:pPr>
        <w:pStyle w:val="Prrafodelista"/>
        <w:numPr>
          <w:ilvl w:val="1"/>
          <w:numId w:val="2"/>
        </w:numPr>
        <w:spacing w:before="60" w:after="60"/>
        <w:contextualSpacing w:val="0"/>
        <w:rPr>
          <w:b/>
          <w:bCs/>
          <w:lang w:val="es-MX"/>
        </w:rPr>
      </w:pPr>
      <w:r w:rsidRPr="004E7A61">
        <w:rPr>
          <w:b/>
          <w:bCs/>
          <w:lang w:val="es-MX"/>
        </w:rPr>
        <w:t>Diseño de prueba de los planes.</w:t>
      </w:r>
    </w:p>
    <w:p w14:paraId="3CD378D5" w14:textId="77777777" w:rsidR="00EC34B0" w:rsidRDefault="00EC34B0" w:rsidP="00EC34B0">
      <w:pPr>
        <w:pStyle w:val="Prrafodelista"/>
        <w:numPr>
          <w:ilvl w:val="2"/>
          <w:numId w:val="2"/>
        </w:numPr>
        <w:spacing w:before="60" w:after="60"/>
        <w:contextualSpacing w:val="0"/>
        <w:jc w:val="both"/>
        <w:rPr>
          <w:lang w:val="es-MX"/>
        </w:rPr>
      </w:pPr>
      <w:r w:rsidRPr="00EC34B0">
        <w:rPr>
          <w:lang w:val="es-MX"/>
        </w:rPr>
        <w:t xml:space="preserve">Para probar que los planes de continuidad del negocio son efectivos, deberá definirse un plan con criterios o métricas que permitan determinar si los resultados obtenidos de la ejecución de los planes cumplen con los protocolos de respuesta. Es decir, diseñar una prueba que permita conocer si los planes de continuidad cumplieron su cometido. Las métricas o resultados esperados para cada escenario de riesgo serán las siguientes:  </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4673"/>
        <w:gridCol w:w="5675"/>
      </w:tblGrid>
      <w:tr w:rsidR="00516466" w:rsidRPr="00381272" w14:paraId="26459523" w14:textId="77777777" w:rsidTr="00D772BF">
        <w:trPr>
          <w:trHeight w:val="356"/>
          <w:jc w:val="center"/>
        </w:trPr>
        <w:tc>
          <w:tcPr>
            <w:tcW w:w="4673" w:type="dxa"/>
            <w:vAlign w:val="center"/>
          </w:tcPr>
          <w:p w14:paraId="7492A128" w14:textId="2C7AAE83" w:rsidR="00516466" w:rsidRPr="00CA6E8F" w:rsidRDefault="00D772BF" w:rsidP="00F07F7B">
            <w:pPr>
              <w:spacing w:line="260" w:lineRule="auto"/>
              <w:jc w:val="center"/>
              <w:rPr>
                <w:rFonts w:cs="Arial"/>
                <w:b/>
                <w:color w:val="000000"/>
                <w:sz w:val="18"/>
                <w:lang w:val="es-MX"/>
              </w:rPr>
            </w:pPr>
            <w:r w:rsidRPr="00CA6E8F">
              <w:rPr>
                <w:rFonts w:cs="Arial"/>
                <w:b/>
                <w:color w:val="000000"/>
                <w:sz w:val="18"/>
                <w:lang w:val="es-MX"/>
              </w:rPr>
              <w:t>Escenario de Riesgo</w:t>
            </w:r>
          </w:p>
        </w:tc>
        <w:tc>
          <w:tcPr>
            <w:tcW w:w="5675" w:type="dxa"/>
            <w:vAlign w:val="center"/>
          </w:tcPr>
          <w:p w14:paraId="383D6482" w14:textId="4EA8F081" w:rsidR="00516466" w:rsidRPr="00CA6E8F" w:rsidRDefault="00D772BF" w:rsidP="00F07F7B">
            <w:pPr>
              <w:spacing w:line="260" w:lineRule="auto"/>
              <w:jc w:val="center"/>
              <w:rPr>
                <w:rFonts w:cs="Arial"/>
                <w:b/>
                <w:color w:val="000000"/>
                <w:sz w:val="18"/>
                <w:lang w:val="es-MX"/>
              </w:rPr>
            </w:pPr>
            <w:r w:rsidRPr="00CA6E8F">
              <w:rPr>
                <w:rFonts w:cs="Arial"/>
                <w:b/>
                <w:color w:val="000000"/>
                <w:sz w:val="18"/>
                <w:lang w:val="es-MX"/>
              </w:rPr>
              <w:t>Resultado esperado determinar el éxito del plan</w:t>
            </w:r>
          </w:p>
        </w:tc>
      </w:tr>
      <w:tr w:rsidR="002C4578" w:rsidRPr="00381272" w14:paraId="39567AFF" w14:textId="77777777" w:rsidTr="00D772BF">
        <w:trPr>
          <w:trHeight w:val="356"/>
          <w:jc w:val="center"/>
        </w:trPr>
        <w:tc>
          <w:tcPr>
            <w:tcW w:w="4673" w:type="dxa"/>
            <w:vAlign w:val="center"/>
          </w:tcPr>
          <w:p w14:paraId="5677253F" w14:textId="2305F076" w:rsidR="002C4578" w:rsidRPr="00CA6E8F" w:rsidRDefault="002C4578" w:rsidP="00063F9E">
            <w:pPr>
              <w:spacing w:line="260" w:lineRule="auto"/>
              <w:jc w:val="center"/>
              <w:rPr>
                <w:rFonts w:cs="Arial"/>
                <w:color w:val="000000"/>
                <w:sz w:val="18"/>
                <w:lang w:val="es-MX"/>
              </w:rPr>
            </w:pPr>
            <w:r w:rsidRPr="00CA6E8F">
              <w:rPr>
                <w:sz w:val="18"/>
                <w:lang w:val="es-MX"/>
              </w:rPr>
              <w:t>Falla global en el sistema del monedero</w:t>
            </w:r>
          </w:p>
        </w:tc>
        <w:tc>
          <w:tcPr>
            <w:tcW w:w="5675" w:type="dxa"/>
            <w:vAlign w:val="center"/>
          </w:tcPr>
          <w:p w14:paraId="33DCD14E" w14:textId="35E6A959" w:rsidR="002C4578" w:rsidRPr="00CA6E8F" w:rsidRDefault="002C4578" w:rsidP="00063F9E">
            <w:pPr>
              <w:spacing w:line="260" w:lineRule="auto"/>
              <w:jc w:val="both"/>
              <w:rPr>
                <w:rFonts w:cs="Arial"/>
                <w:color w:val="000000"/>
                <w:sz w:val="18"/>
                <w:lang w:val="es-MX"/>
              </w:rPr>
            </w:pPr>
            <w:r w:rsidRPr="00CA6E8F">
              <w:rPr>
                <w:sz w:val="18"/>
                <w:lang w:val="es-MX"/>
              </w:rPr>
              <w:t>Que los encargados de estación puedan asistir a los clientes y operar el sistema de monedero de forma manual.</w:t>
            </w:r>
          </w:p>
        </w:tc>
      </w:tr>
      <w:tr w:rsidR="00063F9E" w:rsidRPr="00381272" w14:paraId="433A4BB6" w14:textId="77777777" w:rsidTr="00D772BF">
        <w:trPr>
          <w:trHeight w:val="356"/>
          <w:jc w:val="center"/>
        </w:trPr>
        <w:tc>
          <w:tcPr>
            <w:tcW w:w="4673" w:type="dxa"/>
            <w:vAlign w:val="center"/>
          </w:tcPr>
          <w:p w14:paraId="7CCECB0D" w14:textId="2DEEEB74" w:rsidR="00063F9E" w:rsidRPr="00CA6E8F" w:rsidRDefault="00063F9E" w:rsidP="00063F9E">
            <w:pPr>
              <w:spacing w:line="260" w:lineRule="auto"/>
              <w:jc w:val="center"/>
              <w:rPr>
                <w:rFonts w:cs="Arial"/>
                <w:color w:val="000000"/>
                <w:sz w:val="18"/>
                <w:lang w:val="es-MX"/>
              </w:rPr>
            </w:pPr>
            <w:r w:rsidRPr="00CA6E8F">
              <w:rPr>
                <w:sz w:val="18"/>
                <w:lang w:val="es-MX"/>
              </w:rPr>
              <w:t>Falla de los servicios del centro de datos</w:t>
            </w:r>
          </w:p>
        </w:tc>
        <w:tc>
          <w:tcPr>
            <w:tcW w:w="5675" w:type="dxa"/>
            <w:vAlign w:val="center"/>
          </w:tcPr>
          <w:p w14:paraId="41CB985B" w14:textId="77777777" w:rsidR="00063F9E" w:rsidRPr="00CA6E8F" w:rsidRDefault="00063F9E" w:rsidP="00063F9E">
            <w:pPr>
              <w:pStyle w:val="Prrafodelista"/>
              <w:ind w:left="0"/>
              <w:jc w:val="both"/>
              <w:rPr>
                <w:sz w:val="18"/>
                <w:lang w:val="es-MX"/>
              </w:rPr>
            </w:pPr>
            <w:r w:rsidRPr="00CA6E8F">
              <w:rPr>
                <w:sz w:val="18"/>
                <w:lang w:val="es-MX"/>
              </w:rPr>
              <w:t>Para considerar como exitoso este plan para la respuesta a este escenario de falla deberán cumplirse las siguientes condiciones:</w:t>
            </w:r>
          </w:p>
          <w:p w14:paraId="3AA0C562" w14:textId="77777777" w:rsidR="00063F9E" w:rsidRPr="00CA6E8F" w:rsidRDefault="00063F9E" w:rsidP="00063F9E">
            <w:pPr>
              <w:pStyle w:val="Prrafodelista"/>
              <w:numPr>
                <w:ilvl w:val="0"/>
                <w:numId w:val="14"/>
              </w:numPr>
              <w:spacing w:after="160" w:line="259" w:lineRule="auto"/>
              <w:jc w:val="both"/>
              <w:rPr>
                <w:sz w:val="18"/>
                <w:lang w:val="es-MX"/>
              </w:rPr>
            </w:pPr>
            <w:r w:rsidRPr="00CA6E8F">
              <w:rPr>
                <w:sz w:val="18"/>
                <w:lang w:val="es-MX"/>
              </w:rPr>
              <w:t>Que sea posible iniciar los sistemas afectados a un nuevo host de virtualización en el mismo centro de datos o en otro alterno.</w:t>
            </w:r>
          </w:p>
          <w:p w14:paraId="44C110C6" w14:textId="77777777" w:rsidR="00063F9E" w:rsidRPr="00CA6E8F" w:rsidRDefault="00063F9E" w:rsidP="00063F9E">
            <w:pPr>
              <w:pStyle w:val="Prrafodelista"/>
              <w:numPr>
                <w:ilvl w:val="0"/>
                <w:numId w:val="14"/>
              </w:numPr>
              <w:spacing w:after="160" w:line="259" w:lineRule="auto"/>
              <w:jc w:val="both"/>
              <w:rPr>
                <w:sz w:val="18"/>
                <w:lang w:val="es-MX"/>
              </w:rPr>
            </w:pPr>
            <w:r w:rsidRPr="00CA6E8F">
              <w:rPr>
                <w:sz w:val="18"/>
                <w:lang w:val="es-MX"/>
              </w:rPr>
              <w:t>Que los usuarios puedan conectarse a los sistemas de la misma manera en que lo hacen habitualmente.</w:t>
            </w:r>
          </w:p>
          <w:p w14:paraId="671FFF71" w14:textId="77777777" w:rsidR="00063F9E" w:rsidRPr="00CA6E8F" w:rsidRDefault="00063F9E" w:rsidP="00063F9E">
            <w:pPr>
              <w:pStyle w:val="Prrafodelista"/>
              <w:numPr>
                <w:ilvl w:val="0"/>
                <w:numId w:val="14"/>
              </w:numPr>
              <w:spacing w:after="160" w:line="259" w:lineRule="auto"/>
              <w:jc w:val="both"/>
              <w:rPr>
                <w:sz w:val="18"/>
                <w:lang w:val="es-MX"/>
              </w:rPr>
            </w:pPr>
            <w:r w:rsidRPr="00CA6E8F">
              <w:rPr>
                <w:sz w:val="18"/>
                <w:lang w:val="es-MX"/>
              </w:rPr>
              <w:lastRenderedPageBreak/>
              <w:t>Que sea posible re sincronizar los cambios y regresar la operación de los sistemas al host actual o al centro de datos principal.</w:t>
            </w:r>
          </w:p>
          <w:p w14:paraId="24509A40" w14:textId="1CE06218" w:rsidR="00063F9E" w:rsidRPr="00CA6E8F" w:rsidRDefault="00063F9E" w:rsidP="00063F9E">
            <w:pPr>
              <w:pStyle w:val="Prrafodelista"/>
              <w:numPr>
                <w:ilvl w:val="0"/>
                <w:numId w:val="14"/>
              </w:numPr>
              <w:spacing w:after="160" w:line="259" w:lineRule="auto"/>
              <w:jc w:val="both"/>
              <w:rPr>
                <w:sz w:val="18"/>
                <w:lang w:val="es-MX"/>
              </w:rPr>
            </w:pPr>
            <w:r w:rsidRPr="00CA6E8F">
              <w:rPr>
                <w:sz w:val="18"/>
                <w:lang w:val="es-MX"/>
              </w:rPr>
              <w:t>Que los usuarios logren trabajar sin contratiempos después de regresar el sistema al host original.</w:t>
            </w:r>
          </w:p>
        </w:tc>
      </w:tr>
      <w:tr w:rsidR="00B47E29" w:rsidRPr="00381272" w14:paraId="46983EB1" w14:textId="77777777" w:rsidTr="00D772BF">
        <w:trPr>
          <w:trHeight w:val="356"/>
          <w:jc w:val="center"/>
        </w:trPr>
        <w:tc>
          <w:tcPr>
            <w:tcW w:w="4673" w:type="dxa"/>
            <w:vAlign w:val="center"/>
          </w:tcPr>
          <w:p w14:paraId="6AC267E9" w14:textId="33508379" w:rsidR="00B47E29" w:rsidRPr="00CA6E8F" w:rsidRDefault="00B47E29" w:rsidP="00B47E29">
            <w:pPr>
              <w:spacing w:line="260" w:lineRule="auto"/>
              <w:jc w:val="center"/>
              <w:rPr>
                <w:rFonts w:cs="Arial"/>
                <w:color w:val="000000"/>
                <w:sz w:val="18"/>
                <w:lang w:val="es-MX"/>
              </w:rPr>
            </w:pPr>
            <w:r w:rsidRPr="00CA6E8F">
              <w:rPr>
                <w:sz w:val="18"/>
                <w:lang w:val="es-MX"/>
              </w:rPr>
              <w:lastRenderedPageBreak/>
              <w:t>Falla de enlaces</w:t>
            </w:r>
          </w:p>
        </w:tc>
        <w:tc>
          <w:tcPr>
            <w:tcW w:w="5675" w:type="dxa"/>
            <w:vAlign w:val="center"/>
          </w:tcPr>
          <w:p w14:paraId="32D08CF4" w14:textId="77777777" w:rsidR="00B47E29" w:rsidRPr="00CA6E8F" w:rsidRDefault="00B47E29" w:rsidP="00B47E29">
            <w:pPr>
              <w:pStyle w:val="Prrafodelista"/>
              <w:ind w:left="0"/>
              <w:jc w:val="both"/>
              <w:rPr>
                <w:sz w:val="18"/>
                <w:lang w:val="es-MX"/>
              </w:rPr>
            </w:pPr>
            <w:r w:rsidRPr="00CA6E8F">
              <w:rPr>
                <w:sz w:val="18"/>
                <w:lang w:val="es-MX"/>
              </w:rPr>
              <w:t>Solo se considerará exitoso el plan de continuidad diseñado para la caída de enlaces si acontecen los siguientes eventos:</w:t>
            </w:r>
          </w:p>
          <w:p w14:paraId="05BC4360" w14:textId="77777777" w:rsidR="00B47E29" w:rsidRPr="00CA6E8F" w:rsidRDefault="00B47E29" w:rsidP="00B47E29">
            <w:pPr>
              <w:pStyle w:val="Prrafodelista"/>
              <w:ind w:left="0"/>
              <w:jc w:val="both"/>
              <w:rPr>
                <w:sz w:val="18"/>
                <w:lang w:val="es-MX"/>
              </w:rPr>
            </w:pPr>
          </w:p>
          <w:p w14:paraId="227163B9" w14:textId="77777777" w:rsidR="00B47E29" w:rsidRPr="00CA6E8F" w:rsidRDefault="00B47E29" w:rsidP="00B47E29">
            <w:pPr>
              <w:pStyle w:val="Prrafodelista"/>
              <w:numPr>
                <w:ilvl w:val="0"/>
                <w:numId w:val="15"/>
              </w:numPr>
              <w:spacing w:after="160" w:line="259" w:lineRule="auto"/>
              <w:jc w:val="both"/>
              <w:rPr>
                <w:sz w:val="18"/>
                <w:lang w:val="es-MX"/>
              </w:rPr>
            </w:pPr>
            <w:r w:rsidRPr="00CA6E8F">
              <w:rPr>
                <w:sz w:val="18"/>
                <w:lang w:val="es-MX"/>
              </w:rPr>
              <w:t>Se realiza la conmutación por error del enlace afectado por un enlace sin afectación.</w:t>
            </w:r>
          </w:p>
          <w:p w14:paraId="730B87FC" w14:textId="77777777" w:rsidR="00B47E29" w:rsidRPr="00CA6E8F" w:rsidRDefault="00B47E29" w:rsidP="00B47E29">
            <w:pPr>
              <w:pStyle w:val="Prrafodelista"/>
              <w:numPr>
                <w:ilvl w:val="0"/>
                <w:numId w:val="15"/>
              </w:numPr>
              <w:spacing w:after="160" w:line="259" w:lineRule="auto"/>
              <w:jc w:val="both"/>
              <w:rPr>
                <w:sz w:val="18"/>
                <w:lang w:val="es-MX"/>
              </w:rPr>
            </w:pPr>
            <w:r w:rsidRPr="00CA6E8F">
              <w:rPr>
                <w:sz w:val="18"/>
                <w:lang w:val="es-MX"/>
              </w:rPr>
              <w:t>No hay interrupción en las comunicaciones o es menor a 1 minuto.</w:t>
            </w:r>
          </w:p>
          <w:p w14:paraId="7E1D3FDE" w14:textId="77777777" w:rsidR="00B47E29" w:rsidRPr="00CA6E8F" w:rsidRDefault="00B47E29" w:rsidP="00B47E29">
            <w:pPr>
              <w:pStyle w:val="Prrafodelista"/>
              <w:numPr>
                <w:ilvl w:val="0"/>
                <w:numId w:val="15"/>
              </w:numPr>
              <w:spacing w:after="160" w:line="259" w:lineRule="auto"/>
              <w:jc w:val="both"/>
              <w:rPr>
                <w:sz w:val="18"/>
                <w:lang w:val="es-MX"/>
              </w:rPr>
            </w:pPr>
            <w:r w:rsidRPr="00CA6E8F">
              <w:rPr>
                <w:sz w:val="18"/>
                <w:lang w:val="es-MX"/>
              </w:rPr>
              <w:t>Que en caso de falla de los dos enlaces de internet este accesible el centro de datos alterno.</w:t>
            </w:r>
          </w:p>
          <w:p w14:paraId="3F193F25" w14:textId="5802CA71" w:rsidR="00B47E29" w:rsidRPr="00CA6E8F" w:rsidRDefault="00B47E29" w:rsidP="00B47E29">
            <w:pPr>
              <w:pStyle w:val="Prrafodelista"/>
              <w:numPr>
                <w:ilvl w:val="0"/>
                <w:numId w:val="15"/>
              </w:numPr>
              <w:spacing w:after="160" w:line="259" w:lineRule="auto"/>
              <w:jc w:val="both"/>
              <w:rPr>
                <w:sz w:val="18"/>
                <w:lang w:val="es-MX"/>
              </w:rPr>
            </w:pPr>
            <w:r w:rsidRPr="00CA6E8F">
              <w:rPr>
                <w:sz w:val="18"/>
                <w:lang w:val="es-MX"/>
              </w:rPr>
              <w:t>Que la carga de tráfico de red regrese al enlace una vez restablecido.</w:t>
            </w:r>
          </w:p>
        </w:tc>
      </w:tr>
      <w:tr w:rsidR="00710E1E" w:rsidRPr="00381272" w14:paraId="1723D843" w14:textId="77777777" w:rsidTr="00D772BF">
        <w:trPr>
          <w:trHeight w:val="356"/>
          <w:jc w:val="center"/>
        </w:trPr>
        <w:tc>
          <w:tcPr>
            <w:tcW w:w="4673" w:type="dxa"/>
            <w:vAlign w:val="center"/>
          </w:tcPr>
          <w:p w14:paraId="45A46604" w14:textId="5FCCCDF4" w:rsidR="00710E1E" w:rsidRPr="00CA6E8F" w:rsidRDefault="00710E1E" w:rsidP="00710E1E">
            <w:pPr>
              <w:spacing w:line="260" w:lineRule="auto"/>
              <w:jc w:val="center"/>
              <w:rPr>
                <w:rFonts w:cs="Arial"/>
                <w:color w:val="000000"/>
                <w:sz w:val="18"/>
                <w:lang w:val="es-MX"/>
              </w:rPr>
            </w:pPr>
            <w:r w:rsidRPr="00CA6E8F">
              <w:rPr>
                <w:sz w:val="18"/>
                <w:lang w:val="es-MX"/>
              </w:rPr>
              <w:t>Fallas de energía eléctrica</w:t>
            </w:r>
          </w:p>
        </w:tc>
        <w:tc>
          <w:tcPr>
            <w:tcW w:w="5675" w:type="dxa"/>
            <w:vAlign w:val="center"/>
          </w:tcPr>
          <w:p w14:paraId="4F05F72F" w14:textId="77777777" w:rsidR="00710E1E" w:rsidRPr="00CA6E8F" w:rsidRDefault="00710E1E" w:rsidP="00710E1E">
            <w:pPr>
              <w:pStyle w:val="Prrafodelista"/>
              <w:ind w:left="0"/>
              <w:jc w:val="both"/>
              <w:rPr>
                <w:sz w:val="18"/>
                <w:lang w:val="es-MX"/>
              </w:rPr>
            </w:pPr>
            <w:r w:rsidRPr="00CA6E8F">
              <w:rPr>
                <w:sz w:val="18"/>
                <w:lang w:val="es-MX"/>
              </w:rPr>
              <w:t>Para determinar que este plan fue exitoso deberá ser posible operar con normalidad todos los sistemas cuando haya un apagón eléctrico en la red pública por lo que se espera:</w:t>
            </w:r>
          </w:p>
          <w:p w14:paraId="32E8B558" w14:textId="77777777" w:rsidR="00710E1E" w:rsidRPr="00CA6E8F" w:rsidRDefault="00710E1E" w:rsidP="00710E1E">
            <w:pPr>
              <w:pStyle w:val="Prrafodelista"/>
              <w:ind w:left="0"/>
              <w:jc w:val="both"/>
              <w:rPr>
                <w:sz w:val="18"/>
                <w:lang w:val="es-MX"/>
              </w:rPr>
            </w:pPr>
          </w:p>
          <w:p w14:paraId="2481C0B2" w14:textId="77777777" w:rsidR="00710E1E" w:rsidRPr="00CA6E8F" w:rsidRDefault="00710E1E" w:rsidP="00710E1E">
            <w:pPr>
              <w:pStyle w:val="Prrafodelista"/>
              <w:numPr>
                <w:ilvl w:val="0"/>
                <w:numId w:val="16"/>
              </w:numPr>
              <w:spacing w:after="160" w:line="259" w:lineRule="auto"/>
              <w:jc w:val="both"/>
              <w:rPr>
                <w:sz w:val="18"/>
                <w:lang w:val="es-MX"/>
              </w:rPr>
            </w:pPr>
            <w:r w:rsidRPr="00CA6E8F">
              <w:rPr>
                <w:sz w:val="18"/>
                <w:lang w:val="es-MX"/>
              </w:rPr>
              <w:t>Que el UPS soporte la carga en lo que enciende el generador.</w:t>
            </w:r>
          </w:p>
          <w:p w14:paraId="20CA2A55" w14:textId="77777777" w:rsidR="00710E1E" w:rsidRPr="00CA6E8F" w:rsidRDefault="00710E1E" w:rsidP="00710E1E">
            <w:pPr>
              <w:pStyle w:val="Prrafodelista"/>
              <w:numPr>
                <w:ilvl w:val="0"/>
                <w:numId w:val="16"/>
              </w:numPr>
              <w:spacing w:after="160" w:line="259" w:lineRule="auto"/>
              <w:jc w:val="both"/>
              <w:rPr>
                <w:sz w:val="18"/>
                <w:lang w:val="es-MX"/>
              </w:rPr>
            </w:pPr>
            <w:r w:rsidRPr="00CA6E8F">
              <w:rPr>
                <w:sz w:val="18"/>
                <w:lang w:val="es-MX"/>
              </w:rPr>
              <w:t>Que el generador encienda ante una falla eléctrica en la red pública.</w:t>
            </w:r>
          </w:p>
          <w:p w14:paraId="0DA8FC70" w14:textId="77777777" w:rsidR="00710E1E" w:rsidRPr="00CA6E8F" w:rsidRDefault="00710E1E" w:rsidP="00710E1E">
            <w:pPr>
              <w:pStyle w:val="Prrafodelista"/>
              <w:numPr>
                <w:ilvl w:val="0"/>
                <w:numId w:val="16"/>
              </w:numPr>
              <w:spacing w:after="160" w:line="259" w:lineRule="auto"/>
              <w:jc w:val="both"/>
              <w:rPr>
                <w:sz w:val="18"/>
                <w:lang w:val="es-MX"/>
              </w:rPr>
            </w:pPr>
            <w:r w:rsidRPr="00CA6E8F">
              <w:rPr>
                <w:sz w:val="18"/>
                <w:lang w:val="es-MX"/>
              </w:rPr>
              <w:t xml:space="preserve">Que el Transfer </w:t>
            </w:r>
            <w:proofErr w:type="spellStart"/>
            <w:r w:rsidRPr="00CA6E8F">
              <w:rPr>
                <w:sz w:val="18"/>
                <w:lang w:val="es-MX"/>
              </w:rPr>
              <w:t>Switch</w:t>
            </w:r>
            <w:proofErr w:type="spellEnd"/>
            <w:r w:rsidRPr="00CA6E8F">
              <w:rPr>
                <w:sz w:val="18"/>
                <w:lang w:val="es-MX"/>
              </w:rPr>
              <w:t xml:space="preserve"> pase la carga al generador.</w:t>
            </w:r>
          </w:p>
          <w:p w14:paraId="4EEA8CAE" w14:textId="5E4EBCAC" w:rsidR="00710E1E" w:rsidRPr="00CA6E8F" w:rsidRDefault="00710E1E" w:rsidP="00710E1E">
            <w:pPr>
              <w:pStyle w:val="Prrafodelista"/>
              <w:numPr>
                <w:ilvl w:val="0"/>
                <w:numId w:val="16"/>
              </w:numPr>
              <w:spacing w:after="160" w:line="259" w:lineRule="auto"/>
              <w:jc w:val="both"/>
              <w:rPr>
                <w:sz w:val="18"/>
                <w:lang w:val="es-MX"/>
              </w:rPr>
            </w:pPr>
            <w:r w:rsidRPr="00CA6E8F">
              <w:rPr>
                <w:sz w:val="18"/>
                <w:lang w:val="es-MX"/>
              </w:rPr>
              <w:t>Que todos los mecanismos se reviertan con éxito al normalizarse la energía eléctrica en la red pública.</w:t>
            </w:r>
          </w:p>
        </w:tc>
      </w:tr>
      <w:tr w:rsidR="00E45865" w:rsidRPr="00381272" w14:paraId="78E9DAA2" w14:textId="77777777" w:rsidTr="00D772BF">
        <w:trPr>
          <w:trHeight w:val="356"/>
          <w:jc w:val="center"/>
        </w:trPr>
        <w:tc>
          <w:tcPr>
            <w:tcW w:w="4673" w:type="dxa"/>
            <w:vAlign w:val="center"/>
          </w:tcPr>
          <w:p w14:paraId="1C2B97E7" w14:textId="32AE1459" w:rsidR="00E45865" w:rsidRPr="00CA6E8F" w:rsidRDefault="00E45865" w:rsidP="00E45865">
            <w:pPr>
              <w:spacing w:line="260" w:lineRule="auto"/>
              <w:jc w:val="center"/>
              <w:rPr>
                <w:rFonts w:cs="Arial"/>
                <w:color w:val="000000"/>
                <w:sz w:val="18"/>
                <w:lang w:val="es-MX"/>
              </w:rPr>
            </w:pPr>
            <w:r w:rsidRPr="00CA6E8F">
              <w:rPr>
                <w:sz w:val="18"/>
                <w:lang w:val="es-MX"/>
              </w:rPr>
              <w:t>Fallas en los lectores del monedero</w:t>
            </w:r>
          </w:p>
        </w:tc>
        <w:tc>
          <w:tcPr>
            <w:tcW w:w="5675" w:type="dxa"/>
            <w:vAlign w:val="center"/>
          </w:tcPr>
          <w:p w14:paraId="5B4F6449" w14:textId="77777777" w:rsidR="00E45865" w:rsidRPr="00CA6E8F" w:rsidRDefault="00E45865" w:rsidP="00E45865">
            <w:pPr>
              <w:pStyle w:val="Prrafodelista"/>
              <w:ind w:left="0"/>
              <w:jc w:val="both"/>
              <w:rPr>
                <w:sz w:val="18"/>
                <w:lang w:val="es-MX"/>
              </w:rPr>
            </w:pPr>
            <w:r w:rsidRPr="00CA6E8F">
              <w:rPr>
                <w:sz w:val="18"/>
                <w:lang w:val="es-MX"/>
              </w:rPr>
              <w:t>Para determinar el éxito del plan de consistencia propuesto para este caso se deberá cumplir con lo siguiente:</w:t>
            </w:r>
          </w:p>
          <w:p w14:paraId="0FC72914" w14:textId="77777777" w:rsidR="00E45865" w:rsidRPr="00CA6E8F" w:rsidRDefault="00E45865" w:rsidP="00E45865">
            <w:pPr>
              <w:pStyle w:val="Prrafodelista"/>
              <w:ind w:left="0"/>
              <w:jc w:val="both"/>
              <w:rPr>
                <w:sz w:val="18"/>
                <w:lang w:val="es-MX"/>
              </w:rPr>
            </w:pPr>
          </w:p>
          <w:p w14:paraId="7D49A2E5" w14:textId="77777777" w:rsidR="00E45865" w:rsidRPr="00CA6E8F" w:rsidRDefault="00E45865" w:rsidP="00E45865">
            <w:pPr>
              <w:pStyle w:val="Prrafodelista"/>
              <w:numPr>
                <w:ilvl w:val="0"/>
                <w:numId w:val="17"/>
              </w:numPr>
              <w:spacing w:after="160" w:line="259" w:lineRule="auto"/>
              <w:jc w:val="both"/>
              <w:rPr>
                <w:sz w:val="18"/>
                <w:lang w:val="es-MX"/>
              </w:rPr>
            </w:pPr>
            <w:r w:rsidRPr="00CA6E8F">
              <w:rPr>
                <w:sz w:val="18"/>
                <w:lang w:val="es-MX"/>
              </w:rPr>
              <w:t>Que sea posible utilizar las lectoras en otros puntos de venta.</w:t>
            </w:r>
          </w:p>
          <w:p w14:paraId="4F6F38FB" w14:textId="328D9994" w:rsidR="00E45865" w:rsidRPr="00CA6E8F" w:rsidRDefault="00E45865" w:rsidP="00E45865">
            <w:pPr>
              <w:pStyle w:val="Prrafodelista"/>
              <w:numPr>
                <w:ilvl w:val="0"/>
                <w:numId w:val="17"/>
              </w:numPr>
              <w:spacing w:after="160" w:line="259" w:lineRule="auto"/>
              <w:jc w:val="both"/>
              <w:rPr>
                <w:sz w:val="18"/>
                <w:lang w:val="es-MX"/>
              </w:rPr>
            </w:pPr>
            <w:r w:rsidRPr="00CA6E8F">
              <w:rPr>
                <w:sz w:val="18"/>
                <w:lang w:val="es-MX"/>
              </w:rPr>
              <w:t xml:space="preserve">Que sea posible operar el monedero de forma manual en caso de que no haya otras lectoras en otros puntos de venta. </w:t>
            </w:r>
          </w:p>
        </w:tc>
      </w:tr>
      <w:tr w:rsidR="00BF461C" w:rsidRPr="00381272" w14:paraId="2BDDB2D0" w14:textId="77777777" w:rsidTr="00D772BF">
        <w:trPr>
          <w:trHeight w:val="356"/>
          <w:jc w:val="center"/>
        </w:trPr>
        <w:tc>
          <w:tcPr>
            <w:tcW w:w="4673" w:type="dxa"/>
            <w:vAlign w:val="center"/>
          </w:tcPr>
          <w:p w14:paraId="10C84804" w14:textId="7A6CDB23" w:rsidR="00BF461C" w:rsidRPr="00CA6E8F" w:rsidRDefault="00BF461C" w:rsidP="00BF461C">
            <w:pPr>
              <w:spacing w:line="260" w:lineRule="auto"/>
              <w:jc w:val="center"/>
              <w:rPr>
                <w:rFonts w:cs="Arial"/>
                <w:color w:val="000000"/>
                <w:sz w:val="18"/>
                <w:lang w:val="es-MX"/>
              </w:rPr>
            </w:pPr>
            <w:r w:rsidRPr="00CA6E8F">
              <w:rPr>
                <w:sz w:val="18"/>
                <w:lang w:val="es-MX"/>
              </w:rPr>
              <w:t>No disponibilidad de oficinas</w:t>
            </w:r>
          </w:p>
        </w:tc>
        <w:tc>
          <w:tcPr>
            <w:tcW w:w="5675" w:type="dxa"/>
            <w:vAlign w:val="center"/>
          </w:tcPr>
          <w:p w14:paraId="3D1FC946" w14:textId="18065EB5" w:rsidR="00BF461C" w:rsidRPr="00CA6E8F" w:rsidRDefault="00BF461C" w:rsidP="00BF461C">
            <w:pPr>
              <w:pStyle w:val="Prrafodelista"/>
              <w:ind w:left="0"/>
              <w:jc w:val="both"/>
              <w:rPr>
                <w:sz w:val="18"/>
                <w:lang w:val="es-MX"/>
              </w:rPr>
            </w:pPr>
            <w:r w:rsidRPr="00CA6E8F">
              <w:rPr>
                <w:sz w:val="18"/>
                <w:lang w:val="es-MX"/>
              </w:rPr>
              <w:t>La respuesta a este plan de continuidad</w:t>
            </w:r>
            <w:r w:rsidR="00CA6E8F">
              <w:rPr>
                <w:sz w:val="18"/>
                <w:lang w:val="es-MX"/>
              </w:rPr>
              <w:t xml:space="preserve"> se considerará exitosa solo si:</w:t>
            </w:r>
          </w:p>
          <w:p w14:paraId="4ADD9F5B" w14:textId="77777777" w:rsidR="00BF461C" w:rsidRPr="00CA6E8F" w:rsidRDefault="00BF461C" w:rsidP="00BF461C">
            <w:pPr>
              <w:pStyle w:val="Prrafodelista"/>
              <w:numPr>
                <w:ilvl w:val="0"/>
                <w:numId w:val="18"/>
              </w:numPr>
              <w:spacing w:after="160" w:line="259" w:lineRule="auto"/>
              <w:jc w:val="both"/>
              <w:rPr>
                <w:sz w:val="18"/>
                <w:lang w:val="es-MX"/>
              </w:rPr>
            </w:pPr>
            <w:r w:rsidRPr="00CA6E8F">
              <w:rPr>
                <w:sz w:val="18"/>
                <w:lang w:val="es-MX"/>
              </w:rPr>
              <w:t>Es posible desplazar empleados de diferentes áreas a sedes alternas y pueden conectarse y trabajar en los sistemas.</w:t>
            </w:r>
          </w:p>
          <w:p w14:paraId="6E7F7CA5" w14:textId="2B46815D" w:rsidR="00BF461C" w:rsidRPr="00CA6E8F" w:rsidRDefault="00BF461C" w:rsidP="00BF461C">
            <w:pPr>
              <w:pStyle w:val="Prrafodelista"/>
              <w:numPr>
                <w:ilvl w:val="0"/>
                <w:numId w:val="18"/>
              </w:numPr>
              <w:spacing w:after="160" w:line="259" w:lineRule="auto"/>
              <w:jc w:val="both"/>
              <w:rPr>
                <w:sz w:val="18"/>
                <w:lang w:val="es-MX"/>
              </w:rPr>
            </w:pPr>
            <w:r w:rsidRPr="00CA6E8F">
              <w:rPr>
                <w:sz w:val="18"/>
                <w:lang w:val="es-MX"/>
              </w:rPr>
              <w:t>Si hay conectividad de VPN y pueden trabajar desde sus domicilios.</w:t>
            </w:r>
          </w:p>
        </w:tc>
      </w:tr>
    </w:tbl>
    <w:p w14:paraId="444A0C93" w14:textId="77777777" w:rsidR="00516466" w:rsidRPr="00516466" w:rsidRDefault="00516466" w:rsidP="00516466">
      <w:pPr>
        <w:spacing w:before="60" w:after="60"/>
        <w:ind w:left="1080"/>
        <w:jc w:val="both"/>
        <w:rPr>
          <w:lang w:val="es-MX"/>
        </w:rPr>
      </w:pPr>
    </w:p>
    <w:p w14:paraId="0230A798" w14:textId="1470EE42" w:rsidR="004541A2" w:rsidRDefault="004541A2" w:rsidP="0003713D">
      <w:pPr>
        <w:pStyle w:val="Prrafodelista"/>
        <w:numPr>
          <w:ilvl w:val="2"/>
          <w:numId w:val="2"/>
        </w:numPr>
        <w:spacing w:before="60" w:after="60"/>
        <w:contextualSpacing w:val="0"/>
        <w:jc w:val="both"/>
        <w:rPr>
          <w:lang w:val="es-MX"/>
        </w:rPr>
      </w:pPr>
      <w:r w:rsidRPr="004541A2">
        <w:rPr>
          <w:lang w:val="es-MX"/>
        </w:rPr>
        <w:t xml:space="preserve">Para detalle de cada uno de los escenarios de riesgo, se puede consultar el documento incluido con nombre </w:t>
      </w:r>
      <w:r w:rsidR="00A437A4">
        <w:rPr>
          <w:b/>
          <w:bCs/>
          <w:lang w:val="es-MX"/>
        </w:rPr>
        <w:t>SF</w:t>
      </w:r>
      <w:r w:rsidR="0003713D" w:rsidRPr="0003713D">
        <w:rPr>
          <w:b/>
          <w:bCs/>
          <w:lang w:val="es-MX"/>
        </w:rPr>
        <w:t>-P-15</w:t>
      </w:r>
      <w:r w:rsidRPr="004541A2">
        <w:rPr>
          <w:b/>
          <w:bCs/>
          <w:lang w:val="es-MX"/>
        </w:rPr>
        <w:t xml:space="preserve"> Criterios de diseño de prueba para los planes de continuidad del negocio</w:t>
      </w:r>
      <w:r w:rsidRPr="004541A2">
        <w:rPr>
          <w:lang w:val="es-MX"/>
        </w:rPr>
        <w:t>. Donde se presenta detalles de las métricas objetivo a considerar y tiempos de respuesta para determinar si los planes fueron exitosos.</w:t>
      </w:r>
    </w:p>
    <w:p w14:paraId="52C3BCFA" w14:textId="77777777" w:rsidR="004541A2" w:rsidRDefault="004541A2" w:rsidP="004541A2">
      <w:pPr>
        <w:rPr>
          <w:lang w:val="es-MX"/>
        </w:rPr>
      </w:pPr>
    </w:p>
    <w:p w14:paraId="270223BA" w14:textId="77777777" w:rsidR="004541A2" w:rsidRDefault="004541A2" w:rsidP="004541A2">
      <w:pPr>
        <w:rPr>
          <w:lang w:val="es-MX"/>
        </w:rPr>
      </w:pPr>
    </w:p>
    <w:p w14:paraId="526725E8" w14:textId="0E22F336" w:rsidR="004541A2" w:rsidRDefault="004541A2" w:rsidP="004541A2">
      <w:pPr>
        <w:rPr>
          <w:lang w:val="es-MX"/>
        </w:rPr>
      </w:pPr>
    </w:p>
    <w:p w14:paraId="6DD90534" w14:textId="77777777" w:rsidR="00CA6E8F" w:rsidRDefault="00CA6E8F" w:rsidP="004541A2">
      <w:pPr>
        <w:rPr>
          <w:lang w:val="es-MX"/>
        </w:rPr>
      </w:pPr>
    </w:p>
    <w:p w14:paraId="02C856CC" w14:textId="77777777" w:rsidR="004541A2" w:rsidRPr="004541A2" w:rsidRDefault="004541A2" w:rsidP="004541A2">
      <w:pPr>
        <w:rPr>
          <w:lang w:val="es-MX"/>
        </w:rPr>
      </w:pPr>
    </w:p>
    <w:p w14:paraId="36EABC32" w14:textId="5A234E58" w:rsidR="00A975C3" w:rsidRPr="004541A2" w:rsidRDefault="004541A2" w:rsidP="004541A2">
      <w:pPr>
        <w:pStyle w:val="Prrafodelista"/>
        <w:numPr>
          <w:ilvl w:val="1"/>
          <w:numId w:val="2"/>
        </w:numPr>
        <w:overflowPunct/>
        <w:autoSpaceDE/>
        <w:autoSpaceDN/>
        <w:adjustRightInd/>
        <w:spacing w:beforeLines="60" w:before="144" w:afterLines="60" w:after="144"/>
        <w:contextualSpacing w:val="0"/>
        <w:jc w:val="both"/>
        <w:textAlignment w:val="auto"/>
        <w:rPr>
          <w:b/>
          <w:bCs/>
          <w:lang w:val="es-MX"/>
        </w:rPr>
      </w:pPr>
      <w:r w:rsidRPr="004541A2">
        <w:rPr>
          <w:b/>
          <w:bCs/>
          <w:lang w:val="es-MX"/>
        </w:rPr>
        <w:lastRenderedPageBreak/>
        <w:t>Acondicionamiento de los planes.</w:t>
      </w:r>
    </w:p>
    <w:p w14:paraId="15BC265D" w14:textId="77777777" w:rsidR="00403349" w:rsidRDefault="0025635F" w:rsidP="00403349">
      <w:pPr>
        <w:pStyle w:val="Prrafodelista"/>
        <w:numPr>
          <w:ilvl w:val="2"/>
          <w:numId w:val="2"/>
        </w:numPr>
        <w:spacing w:before="60" w:after="60"/>
        <w:contextualSpacing w:val="0"/>
        <w:jc w:val="both"/>
        <w:rPr>
          <w:lang w:val="es-MX"/>
        </w:rPr>
      </w:pPr>
      <w:r w:rsidRPr="0025635F">
        <w:rPr>
          <w:lang w:val="es-MX"/>
        </w:rPr>
        <w:t>La Dirección General promoverá con todas las áreas implicadas en los planes de continuidad, mesas de trabajo anuales donde se evaluarán los resultados de los eventos sucedidos y de pruebas planeadas, los cuales servirán como fundamento para modificar los procesos donde el plan original tuvo deficiencias. También será la responsable de procurar las condiciones necesarias en términos humanos y materiales que permitan mantener un ciclo de mejora continua para crear planes de continuidad, ejecutarlos, diseñar pruebas para medir su efectividad y documentarlos y mejorarlos.</w:t>
      </w:r>
    </w:p>
    <w:p w14:paraId="658A4F23" w14:textId="22B1B010" w:rsidR="0025635F" w:rsidRPr="0025635F" w:rsidRDefault="0025635F" w:rsidP="00403349">
      <w:pPr>
        <w:pStyle w:val="Prrafodelista"/>
        <w:spacing w:before="60" w:after="60"/>
        <w:ind w:left="1800"/>
        <w:contextualSpacing w:val="0"/>
        <w:jc w:val="both"/>
        <w:rPr>
          <w:lang w:val="es-MX"/>
        </w:rPr>
      </w:pPr>
      <w:r w:rsidRPr="0025635F">
        <w:rPr>
          <w:lang w:val="es-MX"/>
        </w:rPr>
        <w:t xml:space="preserve"> </w:t>
      </w:r>
    </w:p>
    <w:p w14:paraId="6FA69EB0" w14:textId="60C661CC" w:rsidR="00DE6F37" w:rsidRDefault="00403349" w:rsidP="00B04D69">
      <w:pPr>
        <w:pStyle w:val="Prrafodelista"/>
        <w:numPr>
          <w:ilvl w:val="1"/>
          <w:numId w:val="2"/>
        </w:numPr>
        <w:overflowPunct/>
        <w:autoSpaceDE/>
        <w:autoSpaceDN/>
        <w:adjustRightInd/>
        <w:spacing w:beforeLines="60" w:before="144" w:afterLines="60" w:after="144"/>
        <w:contextualSpacing w:val="0"/>
        <w:jc w:val="both"/>
        <w:textAlignment w:val="auto"/>
        <w:rPr>
          <w:b/>
          <w:bCs/>
          <w:lang w:val="es-MX"/>
        </w:rPr>
      </w:pPr>
      <w:r w:rsidRPr="00403349">
        <w:rPr>
          <w:b/>
          <w:bCs/>
          <w:lang w:val="es-MX"/>
        </w:rPr>
        <w:t>Documentación de resulta</w:t>
      </w:r>
      <w:r w:rsidR="00662D07">
        <w:rPr>
          <w:b/>
          <w:bCs/>
          <w:lang w:val="es-MX"/>
        </w:rPr>
        <w:t>d</w:t>
      </w:r>
      <w:r w:rsidRPr="00403349">
        <w:rPr>
          <w:b/>
          <w:bCs/>
          <w:lang w:val="es-MX"/>
        </w:rPr>
        <w:t>os de pruebas de los planes.</w:t>
      </w:r>
    </w:p>
    <w:p w14:paraId="39B82A51" w14:textId="77777777" w:rsidR="005D2E28" w:rsidRDefault="005D2E28" w:rsidP="005D2E28">
      <w:pPr>
        <w:pStyle w:val="Prrafodelista"/>
        <w:numPr>
          <w:ilvl w:val="2"/>
          <w:numId w:val="2"/>
        </w:numPr>
        <w:spacing w:before="60" w:after="60"/>
        <w:ind w:left="1797"/>
        <w:contextualSpacing w:val="0"/>
        <w:jc w:val="both"/>
        <w:rPr>
          <w:lang w:val="es-MX"/>
        </w:rPr>
      </w:pPr>
      <w:r w:rsidRPr="005D2E28">
        <w:rPr>
          <w:lang w:val="es-MX"/>
        </w:rPr>
        <w:t xml:space="preserve">El plan de continuidad deberá ser ejecutado total o parcialmente en algunos de sus componentes según se establezca en el diseño de prueba, sus resultados deberán ser registrados en un documento que contenga al menos los siguientes elementos: </w:t>
      </w:r>
    </w:p>
    <w:p w14:paraId="217EE6B2" w14:textId="77777777" w:rsidR="00C465CB" w:rsidRDefault="00C465CB" w:rsidP="00C465CB">
      <w:pPr>
        <w:pStyle w:val="Prrafodelista"/>
        <w:spacing w:before="60" w:after="60"/>
        <w:ind w:left="1797"/>
        <w:contextualSpacing w:val="0"/>
        <w:jc w:val="both"/>
        <w:rPr>
          <w:lang w:val="es-MX"/>
        </w:rPr>
      </w:pPr>
    </w:p>
    <w:tbl>
      <w:tblPr>
        <w:tblW w:w="920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3114"/>
        <w:gridCol w:w="6095"/>
      </w:tblGrid>
      <w:tr w:rsidR="00C837C0" w:rsidRPr="00381272" w14:paraId="62B65A51" w14:textId="77777777" w:rsidTr="00C465CB">
        <w:trPr>
          <w:trHeight w:val="356"/>
          <w:jc w:val="center"/>
        </w:trPr>
        <w:tc>
          <w:tcPr>
            <w:tcW w:w="3114" w:type="dxa"/>
            <w:vAlign w:val="center"/>
          </w:tcPr>
          <w:p w14:paraId="6DA5C904" w14:textId="1839D95B" w:rsidR="00C837C0" w:rsidRPr="00637309" w:rsidRDefault="00C837C0" w:rsidP="00F07F7B">
            <w:pPr>
              <w:spacing w:line="260" w:lineRule="auto"/>
              <w:jc w:val="center"/>
              <w:rPr>
                <w:rFonts w:cs="Arial"/>
                <w:b/>
                <w:color w:val="000000"/>
                <w:lang w:val="es-MX"/>
              </w:rPr>
            </w:pPr>
            <w:r>
              <w:rPr>
                <w:rFonts w:cs="Arial"/>
                <w:b/>
                <w:color w:val="000000"/>
                <w:lang w:val="es-MX"/>
              </w:rPr>
              <w:t>Fecha y hora</w:t>
            </w:r>
          </w:p>
        </w:tc>
        <w:tc>
          <w:tcPr>
            <w:tcW w:w="6095" w:type="dxa"/>
            <w:vAlign w:val="center"/>
          </w:tcPr>
          <w:p w14:paraId="0C1D7FA3" w14:textId="4B629B2F" w:rsidR="00C837C0" w:rsidRPr="00637309" w:rsidRDefault="00C837C0" w:rsidP="00F07F7B">
            <w:pPr>
              <w:spacing w:line="260" w:lineRule="auto"/>
              <w:jc w:val="center"/>
              <w:rPr>
                <w:rFonts w:cs="Arial"/>
                <w:b/>
                <w:color w:val="000000"/>
                <w:lang w:val="es-MX"/>
              </w:rPr>
            </w:pPr>
            <w:r>
              <w:rPr>
                <w:rFonts w:cs="Arial"/>
                <w:b/>
                <w:color w:val="000000"/>
                <w:lang w:val="es-MX"/>
              </w:rPr>
              <w:t>Fecha en la que se ejecuta la prueba del plan.</w:t>
            </w:r>
          </w:p>
        </w:tc>
      </w:tr>
      <w:tr w:rsidR="00C465CB" w:rsidRPr="00381272" w14:paraId="2388734B" w14:textId="77777777" w:rsidTr="00C465CB">
        <w:trPr>
          <w:trHeight w:val="356"/>
          <w:jc w:val="center"/>
        </w:trPr>
        <w:tc>
          <w:tcPr>
            <w:tcW w:w="3114" w:type="dxa"/>
            <w:vAlign w:val="center"/>
          </w:tcPr>
          <w:p w14:paraId="08B3C7EB" w14:textId="70E1CD3A" w:rsidR="00C465CB" w:rsidRPr="00F1397F" w:rsidRDefault="00C465CB" w:rsidP="00C465CB">
            <w:pPr>
              <w:spacing w:line="260" w:lineRule="auto"/>
              <w:jc w:val="center"/>
              <w:rPr>
                <w:rFonts w:cs="Arial"/>
                <w:color w:val="000000"/>
                <w:lang w:val="es-MX"/>
              </w:rPr>
            </w:pPr>
            <w:r>
              <w:rPr>
                <w:lang w:val="es-MX"/>
              </w:rPr>
              <w:t>Tipo de ejecución</w:t>
            </w:r>
          </w:p>
        </w:tc>
        <w:tc>
          <w:tcPr>
            <w:tcW w:w="6095" w:type="dxa"/>
            <w:vAlign w:val="center"/>
          </w:tcPr>
          <w:p w14:paraId="74094AD3" w14:textId="73D8C60D" w:rsidR="00C465CB" w:rsidRPr="00F1397F" w:rsidRDefault="00C465CB" w:rsidP="00C5203F">
            <w:pPr>
              <w:spacing w:line="260" w:lineRule="auto"/>
              <w:jc w:val="both"/>
              <w:rPr>
                <w:rFonts w:cs="Arial"/>
                <w:color w:val="000000"/>
                <w:lang w:val="es-MX"/>
              </w:rPr>
            </w:pPr>
            <w:r>
              <w:rPr>
                <w:lang w:val="es-MX"/>
              </w:rPr>
              <w:t>Tipo de ejecución, si es parcial o total.</w:t>
            </w:r>
          </w:p>
        </w:tc>
      </w:tr>
      <w:tr w:rsidR="00C465CB" w:rsidRPr="00381272" w14:paraId="4B4D0800" w14:textId="77777777" w:rsidTr="00C465CB">
        <w:trPr>
          <w:trHeight w:val="356"/>
          <w:jc w:val="center"/>
        </w:trPr>
        <w:tc>
          <w:tcPr>
            <w:tcW w:w="3114" w:type="dxa"/>
            <w:vAlign w:val="center"/>
          </w:tcPr>
          <w:p w14:paraId="2950325A" w14:textId="5E32DE4D" w:rsidR="00C465CB" w:rsidRDefault="00C465CB" w:rsidP="00C465CB">
            <w:pPr>
              <w:spacing w:line="260" w:lineRule="auto"/>
              <w:jc w:val="center"/>
              <w:rPr>
                <w:rFonts w:cs="Arial"/>
                <w:color w:val="000000"/>
                <w:lang w:val="es-MX"/>
              </w:rPr>
            </w:pPr>
            <w:r>
              <w:rPr>
                <w:lang w:val="es-MX"/>
              </w:rPr>
              <w:t>Escenario a probar</w:t>
            </w:r>
          </w:p>
        </w:tc>
        <w:tc>
          <w:tcPr>
            <w:tcW w:w="6095" w:type="dxa"/>
            <w:vAlign w:val="center"/>
          </w:tcPr>
          <w:p w14:paraId="04A86590" w14:textId="60871A4B" w:rsidR="00C465CB" w:rsidRDefault="00C465CB" w:rsidP="00C5203F">
            <w:pPr>
              <w:spacing w:line="260" w:lineRule="auto"/>
              <w:jc w:val="both"/>
              <w:rPr>
                <w:rFonts w:cs="Arial"/>
                <w:color w:val="000000"/>
                <w:lang w:val="es-MX"/>
              </w:rPr>
            </w:pPr>
            <w:r>
              <w:rPr>
                <w:lang w:val="es-MX"/>
              </w:rPr>
              <w:t>Escenario de riesgo a probar en caso de que sea parcial.</w:t>
            </w:r>
          </w:p>
        </w:tc>
      </w:tr>
      <w:tr w:rsidR="00C465CB" w:rsidRPr="00381272" w14:paraId="64BE5EC0" w14:textId="77777777" w:rsidTr="00C465CB">
        <w:trPr>
          <w:trHeight w:val="356"/>
          <w:jc w:val="center"/>
        </w:trPr>
        <w:tc>
          <w:tcPr>
            <w:tcW w:w="3114" w:type="dxa"/>
            <w:vAlign w:val="center"/>
          </w:tcPr>
          <w:p w14:paraId="26765652" w14:textId="3A08A5C9" w:rsidR="00C465CB" w:rsidRDefault="00C465CB" w:rsidP="00C465CB">
            <w:pPr>
              <w:spacing w:line="260" w:lineRule="auto"/>
              <w:jc w:val="center"/>
              <w:rPr>
                <w:rFonts w:cs="Arial"/>
                <w:color w:val="000000"/>
                <w:lang w:val="es-MX"/>
              </w:rPr>
            </w:pPr>
            <w:r>
              <w:rPr>
                <w:lang w:val="es-MX"/>
              </w:rPr>
              <w:t>Sistemas afectados</w:t>
            </w:r>
          </w:p>
        </w:tc>
        <w:tc>
          <w:tcPr>
            <w:tcW w:w="6095" w:type="dxa"/>
            <w:vAlign w:val="center"/>
          </w:tcPr>
          <w:p w14:paraId="24DA460E" w14:textId="78CCD121" w:rsidR="00C465CB" w:rsidRDefault="00C465CB" w:rsidP="00C5203F">
            <w:pPr>
              <w:spacing w:line="260" w:lineRule="auto"/>
              <w:jc w:val="both"/>
              <w:rPr>
                <w:rFonts w:cs="Arial"/>
                <w:color w:val="000000"/>
                <w:lang w:val="es-MX"/>
              </w:rPr>
            </w:pPr>
            <w:r>
              <w:rPr>
                <w:lang w:val="es-MX"/>
              </w:rPr>
              <w:t>Los sistemas que podrán verse afectados por la prueba de dicho escenario de riesgo.</w:t>
            </w:r>
          </w:p>
        </w:tc>
      </w:tr>
      <w:tr w:rsidR="00C465CB" w:rsidRPr="00381272" w14:paraId="246BE463" w14:textId="77777777" w:rsidTr="00C465CB">
        <w:trPr>
          <w:trHeight w:val="356"/>
          <w:jc w:val="center"/>
        </w:trPr>
        <w:tc>
          <w:tcPr>
            <w:tcW w:w="3114" w:type="dxa"/>
            <w:vAlign w:val="center"/>
          </w:tcPr>
          <w:p w14:paraId="0E1104A6" w14:textId="647FD945" w:rsidR="00C465CB" w:rsidRPr="00C465CB" w:rsidRDefault="00C465CB" w:rsidP="00C465CB">
            <w:pPr>
              <w:spacing w:line="260" w:lineRule="auto"/>
              <w:jc w:val="center"/>
              <w:rPr>
                <w:rFonts w:cs="Arial"/>
                <w:color w:val="000000"/>
                <w:lang w:val="pt-BR"/>
              </w:rPr>
            </w:pPr>
            <w:proofErr w:type="spellStart"/>
            <w:r w:rsidRPr="00645391">
              <w:rPr>
                <w:lang w:val="pt-BR"/>
              </w:rPr>
              <w:t>Check</w:t>
            </w:r>
            <w:proofErr w:type="spellEnd"/>
            <w:r w:rsidRPr="00645391">
              <w:rPr>
                <w:lang w:val="pt-BR"/>
              </w:rPr>
              <w:t xml:space="preserve"> </w:t>
            </w:r>
            <w:proofErr w:type="spellStart"/>
            <w:r w:rsidRPr="00645391">
              <w:rPr>
                <w:lang w:val="pt-BR"/>
              </w:rPr>
              <w:t>list</w:t>
            </w:r>
            <w:proofErr w:type="spellEnd"/>
            <w:r w:rsidRPr="00645391">
              <w:rPr>
                <w:lang w:val="pt-BR"/>
              </w:rPr>
              <w:t xml:space="preserve"> de resultados esperados</w:t>
            </w:r>
          </w:p>
        </w:tc>
        <w:tc>
          <w:tcPr>
            <w:tcW w:w="6095" w:type="dxa"/>
            <w:vAlign w:val="center"/>
          </w:tcPr>
          <w:p w14:paraId="3DEC1199" w14:textId="17BF16B1" w:rsidR="00C465CB" w:rsidRDefault="00C465CB" w:rsidP="00C5203F">
            <w:pPr>
              <w:spacing w:line="260" w:lineRule="auto"/>
              <w:jc w:val="both"/>
              <w:rPr>
                <w:rFonts w:cs="Arial"/>
                <w:color w:val="000000"/>
                <w:lang w:val="es-MX"/>
              </w:rPr>
            </w:pPr>
            <w:r>
              <w:rPr>
                <w:lang w:val="es-MX"/>
              </w:rPr>
              <w:t>Los resultados esperados en cada paso de la prueba.</w:t>
            </w:r>
          </w:p>
        </w:tc>
      </w:tr>
      <w:tr w:rsidR="00C465CB" w:rsidRPr="00381272" w14:paraId="12DA63ED" w14:textId="77777777" w:rsidTr="00C465CB">
        <w:trPr>
          <w:trHeight w:val="356"/>
          <w:jc w:val="center"/>
        </w:trPr>
        <w:tc>
          <w:tcPr>
            <w:tcW w:w="3114" w:type="dxa"/>
            <w:vAlign w:val="center"/>
          </w:tcPr>
          <w:p w14:paraId="1F632245" w14:textId="18D649FD" w:rsidR="00C465CB" w:rsidRDefault="00C465CB" w:rsidP="00C465CB">
            <w:pPr>
              <w:spacing w:line="260" w:lineRule="auto"/>
              <w:jc w:val="center"/>
              <w:rPr>
                <w:rFonts w:cs="Arial"/>
                <w:color w:val="000000"/>
                <w:lang w:val="es-MX"/>
              </w:rPr>
            </w:pPr>
            <w:r>
              <w:rPr>
                <w:lang w:val="es-MX"/>
              </w:rPr>
              <w:t>Resultados o notas</w:t>
            </w:r>
          </w:p>
        </w:tc>
        <w:tc>
          <w:tcPr>
            <w:tcW w:w="6095" w:type="dxa"/>
            <w:vAlign w:val="center"/>
          </w:tcPr>
          <w:p w14:paraId="3926716E" w14:textId="6FE11F89" w:rsidR="00C465CB" w:rsidRDefault="00C465CB" w:rsidP="00C5203F">
            <w:pPr>
              <w:spacing w:line="260" w:lineRule="auto"/>
              <w:jc w:val="both"/>
              <w:rPr>
                <w:rFonts w:cs="Arial"/>
                <w:color w:val="000000"/>
                <w:lang w:val="es-MX"/>
              </w:rPr>
            </w:pPr>
            <w:r>
              <w:rPr>
                <w:lang w:val="es-MX"/>
              </w:rPr>
              <w:t>Notas, resultados integrales y/o detalles de deficiencias o situaciones no esperadas.</w:t>
            </w:r>
          </w:p>
        </w:tc>
      </w:tr>
      <w:tr w:rsidR="00C465CB" w:rsidRPr="00381272" w14:paraId="24CC1C82" w14:textId="77777777" w:rsidTr="00C465CB">
        <w:trPr>
          <w:trHeight w:val="356"/>
          <w:jc w:val="center"/>
        </w:trPr>
        <w:tc>
          <w:tcPr>
            <w:tcW w:w="3114" w:type="dxa"/>
            <w:vAlign w:val="center"/>
          </w:tcPr>
          <w:p w14:paraId="4DC37012" w14:textId="2A83C68D" w:rsidR="00C465CB" w:rsidRDefault="00C465CB" w:rsidP="00C465CB">
            <w:pPr>
              <w:spacing w:line="260" w:lineRule="auto"/>
              <w:jc w:val="center"/>
              <w:rPr>
                <w:rFonts w:cs="Arial"/>
                <w:color w:val="000000"/>
                <w:lang w:val="es-MX"/>
              </w:rPr>
            </w:pPr>
            <w:r>
              <w:rPr>
                <w:lang w:val="es-MX"/>
              </w:rPr>
              <w:t>Firmas de autorización y ejecución</w:t>
            </w:r>
          </w:p>
        </w:tc>
        <w:tc>
          <w:tcPr>
            <w:tcW w:w="6095" w:type="dxa"/>
            <w:vAlign w:val="center"/>
          </w:tcPr>
          <w:p w14:paraId="5DAF2FDD" w14:textId="1C64EBC3" w:rsidR="00C465CB" w:rsidRDefault="00C465CB" w:rsidP="00C5203F">
            <w:pPr>
              <w:spacing w:line="260" w:lineRule="auto"/>
              <w:jc w:val="both"/>
              <w:rPr>
                <w:rFonts w:cs="Arial"/>
                <w:color w:val="000000"/>
                <w:lang w:val="es-MX"/>
              </w:rPr>
            </w:pPr>
            <w:r>
              <w:rPr>
                <w:lang w:val="es-MX"/>
              </w:rPr>
              <w:t>Firma del gerente de TI previa ejecución y firma del responsable de la ejecución de la prueba del plan.</w:t>
            </w:r>
          </w:p>
        </w:tc>
      </w:tr>
    </w:tbl>
    <w:p w14:paraId="254750D7" w14:textId="77777777" w:rsidR="00C837C0" w:rsidRPr="005D2E28" w:rsidRDefault="00C837C0" w:rsidP="00C837C0">
      <w:pPr>
        <w:pStyle w:val="Prrafodelista"/>
        <w:spacing w:before="60" w:after="60"/>
        <w:ind w:left="1797"/>
        <w:contextualSpacing w:val="0"/>
        <w:jc w:val="both"/>
        <w:rPr>
          <w:lang w:val="es-MX"/>
        </w:rPr>
      </w:pPr>
    </w:p>
    <w:p w14:paraId="542CB3EB" w14:textId="182D1891" w:rsidR="008B4316" w:rsidRDefault="008B4316" w:rsidP="008B4316">
      <w:pPr>
        <w:pStyle w:val="Prrafodelista"/>
        <w:numPr>
          <w:ilvl w:val="2"/>
          <w:numId w:val="2"/>
        </w:numPr>
        <w:spacing w:before="60" w:after="60"/>
        <w:ind w:left="1797"/>
        <w:contextualSpacing w:val="0"/>
        <w:jc w:val="both"/>
        <w:rPr>
          <w:lang w:val="es-MX"/>
        </w:rPr>
      </w:pPr>
      <w:r w:rsidRPr="008B4316">
        <w:rPr>
          <w:lang w:val="es-MX"/>
        </w:rPr>
        <w:t xml:space="preserve">Para este propósito se ha diseñado el formato </w:t>
      </w:r>
      <w:r w:rsidR="00A437A4">
        <w:rPr>
          <w:b/>
          <w:lang w:val="es-MX"/>
        </w:rPr>
        <w:t>SF</w:t>
      </w:r>
      <w:r w:rsidR="0003713D" w:rsidRPr="0003713D">
        <w:rPr>
          <w:b/>
          <w:lang w:val="es-MX"/>
        </w:rPr>
        <w:t>-F-27</w:t>
      </w:r>
      <w:r w:rsidRPr="0003713D">
        <w:rPr>
          <w:b/>
          <w:lang w:val="es-MX"/>
        </w:rPr>
        <w:t xml:space="preserve"> Formato de resultados de pruebas a los planes</w:t>
      </w:r>
      <w:r w:rsidRPr="008B4316">
        <w:rPr>
          <w:lang w:val="es-MX"/>
        </w:rPr>
        <w:t>, mismo que deberá ser llenado cuando se evalúe la efectividad de algún escenario de riesgo.</w:t>
      </w:r>
    </w:p>
    <w:p w14:paraId="0CA74EAA" w14:textId="77777777" w:rsidR="004E12D7" w:rsidRPr="008B4316" w:rsidRDefault="004E12D7" w:rsidP="004E12D7">
      <w:pPr>
        <w:pStyle w:val="Prrafodelista"/>
        <w:spacing w:before="60" w:after="60"/>
        <w:ind w:left="1797"/>
        <w:contextualSpacing w:val="0"/>
        <w:jc w:val="both"/>
        <w:rPr>
          <w:lang w:val="es-MX"/>
        </w:rPr>
      </w:pPr>
    </w:p>
    <w:p w14:paraId="3FB5C97C" w14:textId="77777777" w:rsidR="004E12D7" w:rsidRPr="004E12D7" w:rsidRDefault="004E12D7" w:rsidP="004E12D7">
      <w:pPr>
        <w:pStyle w:val="Prrafodelista"/>
        <w:numPr>
          <w:ilvl w:val="1"/>
          <w:numId w:val="2"/>
        </w:numPr>
        <w:rPr>
          <w:b/>
          <w:bCs/>
          <w:lang w:val="es-MX"/>
        </w:rPr>
      </w:pPr>
      <w:r w:rsidRPr="004E12D7">
        <w:rPr>
          <w:b/>
          <w:bCs/>
          <w:lang w:val="es-MX"/>
        </w:rPr>
        <w:t>Adecuaciones de los planes.</w:t>
      </w:r>
    </w:p>
    <w:p w14:paraId="76762360" w14:textId="77777777" w:rsidR="008E5716" w:rsidRDefault="008E5716" w:rsidP="008E5716">
      <w:pPr>
        <w:pStyle w:val="Prrafodelista"/>
        <w:numPr>
          <w:ilvl w:val="2"/>
          <w:numId w:val="2"/>
        </w:numPr>
        <w:spacing w:before="60" w:after="60"/>
        <w:contextualSpacing w:val="0"/>
        <w:jc w:val="both"/>
        <w:rPr>
          <w:lang w:val="es-MX"/>
        </w:rPr>
      </w:pPr>
      <w:r w:rsidRPr="008E5716">
        <w:rPr>
          <w:lang w:val="es-MX"/>
        </w:rPr>
        <w:t>Los planes deberán ser ajustados según los resultados de las experiencias previas, ya sea en las pruebas parciales o en los casos de una falla real, esto con el fin de minimizar el impacto en los procesos o servicio del monedero. Para esto deberá crearse un documento que contenga al menos lo siguiente:</w:t>
      </w:r>
    </w:p>
    <w:p w14:paraId="0F8594C2" w14:textId="77777777" w:rsidR="00F911A6" w:rsidRDefault="00F911A6" w:rsidP="00F911A6">
      <w:pPr>
        <w:pStyle w:val="Prrafodelista"/>
        <w:spacing w:before="60" w:after="60"/>
        <w:ind w:left="1800"/>
        <w:contextualSpacing w:val="0"/>
        <w:jc w:val="both"/>
        <w:rPr>
          <w:lang w:val="es-MX"/>
        </w:rPr>
      </w:pPr>
    </w:p>
    <w:tbl>
      <w:tblPr>
        <w:tblW w:w="8926"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6980"/>
      </w:tblGrid>
      <w:tr w:rsidR="00F911A6" w:rsidRPr="00381272" w14:paraId="5BE8FFC8" w14:textId="77777777" w:rsidTr="00F07F7B">
        <w:trPr>
          <w:trHeight w:val="356"/>
          <w:jc w:val="center"/>
        </w:trPr>
        <w:tc>
          <w:tcPr>
            <w:tcW w:w="1946" w:type="dxa"/>
            <w:vAlign w:val="center"/>
          </w:tcPr>
          <w:p w14:paraId="3B9843D7" w14:textId="77777777" w:rsidR="00F911A6" w:rsidRPr="00637309" w:rsidRDefault="00F911A6" w:rsidP="00F07F7B">
            <w:pPr>
              <w:spacing w:line="260" w:lineRule="auto"/>
              <w:jc w:val="center"/>
              <w:rPr>
                <w:rFonts w:cs="Arial"/>
                <w:b/>
                <w:color w:val="000000"/>
                <w:lang w:val="es-MX"/>
              </w:rPr>
            </w:pPr>
            <w:r>
              <w:rPr>
                <w:rFonts w:cs="Arial"/>
                <w:b/>
                <w:color w:val="000000"/>
                <w:lang w:val="es-MX"/>
              </w:rPr>
              <w:t>Fecha y hora</w:t>
            </w:r>
          </w:p>
        </w:tc>
        <w:tc>
          <w:tcPr>
            <w:tcW w:w="6980" w:type="dxa"/>
            <w:vAlign w:val="center"/>
          </w:tcPr>
          <w:p w14:paraId="5B6F67AB" w14:textId="77777777" w:rsidR="00F911A6" w:rsidRPr="00637309" w:rsidRDefault="00F911A6" w:rsidP="00F07F7B">
            <w:pPr>
              <w:spacing w:line="260" w:lineRule="auto"/>
              <w:jc w:val="center"/>
              <w:rPr>
                <w:rFonts w:cs="Arial"/>
                <w:b/>
                <w:color w:val="000000"/>
                <w:lang w:val="es-MX"/>
              </w:rPr>
            </w:pPr>
            <w:r>
              <w:rPr>
                <w:rFonts w:cs="Arial"/>
                <w:b/>
                <w:color w:val="000000"/>
                <w:lang w:val="es-MX"/>
              </w:rPr>
              <w:t>Fecha de realización de la prueba para el plan de continuidad.</w:t>
            </w:r>
          </w:p>
        </w:tc>
      </w:tr>
      <w:tr w:rsidR="00F911A6" w:rsidRPr="00381272" w14:paraId="70140CFE" w14:textId="77777777" w:rsidTr="00F07F7B">
        <w:trPr>
          <w:trHeight w:val="356"/>
          <w:jc w:val="center"/>
        </w:trPr>
        <w:tc>
          <w:tcPr>
            <w:tcW w:w="1946" w:type="dxa"/>
            <w:vAlign w:val="center"/>
          </w:tcPr>
          <w:p w14:paraId="14A994BE" w14:textId="77777777" w:rsidR="00F911A6" w:rsidRPr="00F1397F" w:rsidRDefault="00F911A6" w:rsidP="00F07F7B">
            <w:pPr>
              <w:spacing w:line="260" w:lineRule="auto"/>
              <w:jc w:val="center"/>
              <w:rPr>
                <w:rFonts w:cs="Arial"/>
                <w:color w:val="000000"/>
                <w:lang w:val="es-MX"/>
              </w:rPr>
            </w:pPr>
            <w:r>
              <w:rPr>
                <w:lang w:val="es-MX"/>
              </w:rPr>
              <w:t>Escenario probado</w:t>
            </w:r>
          </w:p>
        </w:tc>
        <w:tc>
          <w:tcPr>
            <w:tcW w:w="6980" w:type="dxa"/>
            <w:vAlign w:val="center"/>
          </w:tcPr>
          <w:p w14:paraId="48BC04E1" w14:textId="77777777" w:rsidR="00F911A6" w:rsidRPr="00F1397F" w:rsidRDefault="00F911A6" w:rsidP="00C5203F">
            <w:pPr>
              <w:spacing w:line="260" w:lineRule="auto"/>
              <w:jc w:val="both"/>
              <w:rPr>
                <w:rFonts w:cs="Arial"/>
                <w:color w:val="000000"/>
                <w:lang w:val="es-MX"/>
              </w:rPr>
            </w:pPr>
            <w:r>
              <w:rPr>
                <w:lang w:val="es-MX"/>
              </w:rPr>
              <w:t>Si fue total o parcial, especificar el escenario probado (por ejemplo falla eléctrica).</w:t>
            </w:r>
          </w:p>
        </w:tc>
      </w:tr>
      <w:tr w:rsidR="00F911A6" w:rsidRPr="00381272" w14:paraId="7A6EDB6F" w14:textId="77777777" w:rsidTr="00F07F7B">
        <w:trPr>
          <w:trHeight w:val="356"/>
          <w:jc w:val="center"/>
        </w:trPr>
        <w:tc>
          <w:tcPr>
            <w:tcW w:w="1946" w:type="dxa"/>
            <w:vAlign w:val="center"/>
          </w:tcPr>
          <w:p w14:paraId="4C4363A2" w14:textId="77777777" w:rsidR="00F911A6" w:rsidRDefault="00F911A6" w:rsidP="00F07F7B">
            <w:pPr>
              <w:spacing w:line="260" w:lineRule="auto"/>
              <w:jc w:val="center"/>
              <w:rPr>
                <w:lang w:val="es-MX"/>
              </w:rPr>
            </w:pPr>
            <w:r>
              <w:rPr>
                <w:lang w:val="es-MX"/>
              </w:rPr>
              <w:t>Inconsistencias</w:t>
            </w:r>
          </w:p>
        </w:tc>
        <w:tc>
          <w:tcPr>
            <w:tcW w:w="6980" w:type="dxa"/>
            <w:vAlign w:val="center"/>
          </w:tcPr>
          <w:p w14:paraId="50522554" w14:textId="77777777" w:rsidR="00F911A6" w:rsidRDefault="00F911A6" w:rsidP="00C5203F">
            <w:pPr>
              <w:spacing w:line="260" w:lineRule="auto"/>
              <w:jc w:val="both"/>
              <w:rPr>
                <w:lang w:val="es-MX"/>
              </w:rPr>
            </w:pPr>
            <w:r>
              <w:rPr>
                <w:lang w:val="es-MX"/>
              </w:rPr>
              <w:t>Dar detalle de las inconsistencias o situaciones no esperadas en el funcionamiento de las herramientas utilizadas o en las fases del proceso.</w:t>
            </w:r>
          </w:p>
        </w:tc>
      </w:tr>
      <w:tr w:rsidR="00F911A6" w:rsidRPr="00381272" w14:paraId="57DDDA3A" w14:textId="77777777" w:rsidTr="00F07F7B">
        <w:trPr>
          <w:trHeight w:val="356"/>
          <w:jc w:val="center"/>
        </w:trPr>
        <w:tc>
          <w:tcPr>
            <w:tcW w:w="1946" w:type="dxa"/>
            <w:vAlign w:val="center"/>
          </w:tcPr>
          <w:p w14:paraId="09E51BF3" w14:textId="77777777" w:rsidR="00F911A6" w:rsidRDefault="00F911A6" w:rsidP="00F07F7B">
            <w:pPr>
              <w:spacing w:line="260" w:lineRule="auto"/>
              <w:jc w:val="center"/>
              <w:rPr>
                <w:lang w:val="es-MX"/>
              </w:rPr>
            </w:pPr>
            <w:r>
              <w:rPr>
                <w:lang w:val="es-MX"/>
              </w:rPr>
              <w:t>Responsable de solución</w:t>
            </w:r>
          </w:p>
        </w:tc>
        <w:tc>
          <w:tcPr>
            <w:tcW w:w="6980" w:type="dxa"/>
            <w:vAlign w:val="center"/>
          </w:tcPr>
          <w:p w14:paraId="356DFF09" w14:textId="77777777" w:rsidR="00F911A6" w:rsidRDefault="00F911A6" w:rsidP="00C5203F">
            <w:pPr>
              <w:spacing w:line="260" w:lineRule="auto"/>
              <w:jc w:val="both"/>
              <w:rPr>
                <w:lang w:val="es-MX"/>
              </w:rPr>
            </w:pPr>
            <w:r>
              <w:rPr>
                <w:lang w:val="es-MX"/>
              </w:rPr>
              <w:t>Nombre y puesto del encargado de solucionar la inconsistencia.</w:t>
            </w:r>
          </w:p>
        </w:tc>
      </w:tr>
      <w:tr w:rsidR="00F911A6" w:rsidRPr="00381272" w14:paraId="5B41854C" w14:textId="77777777" w:rsidTr="00F07F7B">
        <w:trPr>
          <w:trHeight w:val="356"/>
          <w:jc w:val="center"/>
        </w:trPr>
        <w:tc>
          <w:tcPr>
            <w:tcW w:w="1946" w:type="dxa"/>
            <w:vAlign w:val="center"/>
          </w:tcPr>
          <w:p w14:paraId="7509DABA" w14:textId="77777777" w:rsidR="00F911A6" w:rsidRDefault="00F911A6" w:rsidP="00F07F7B">
            <w:pPr>
              <w:spacing w:line="260" w:lineRule="auto"/>
              <w:jc w:val="center"/>
              <w:rPr>
                <w:lang w:val="es-MX"/>
              </w:rPr>
            </w:pPr>
            <w:r>
              <w:rPr>
                <w:lang w:val="es-MX"/>
              </w:rPr>
              <w:t>Solución</w:t>
            </w:r>
          </w:p>
        </w:tc>
        <w:tc>
          <w:tcPr>
            <w:tcW w:w="6980" w:type="dxa"/>
            <w:vAlign w:val="center"/>
          </w:tcPr>
          <w:p w14:paraId="161914D9" w14:textId="77777777" w:rsidR="00F911A6" w:rsidRDefault="00F911A6" w:rsidP="00C5203F">
            <w:pPr>
              <w:spacing w:line="260" w:lineRule="auto"/>
              <w:jc w:val="both"/>
              <w:rPr>
                <w:lang w:val="es-MX"/>
              </w:rPr>
            </w:pPr>
            <w:r>
              <w:rPr>
                <w:lang w:val="es-MX"/>
              </w:rPr>
              <w:t xml:space="preserve">Procedimiento temporal para solventar los detalles encontrados, modificación al proceso o plan de acción a futuro para cambiar equipos o herramientas y solucionar de raíz tal inconsistencia. </w:t>
            </w:r>
          </w:p>
        </w:tc>
      </w:tr>
      <w:tr w:rsidR="00F911A6" w:rsidRPr="00381272" w14:paraId="7C74F98C" w14:textId="77777777" w:rsidTr="00F07F7B">
        <w:trPr>
          <w:trHeight w:val="356"/>
          <w:jc w:val="center"/>
        </w:trPr>
        <w:tc>
          <w:tcPr>
            <w:tcW w:w="1946" w:type="dxa"/>
            <w:vAlign w:val="center"/>
          </w:tcPr>
          <w:p w14:paraId="7BA3A4D9" w14:textId="77777777" w:rsidR="00F911A6" w:rsidRDefault="00F911A6" w:rsidP="00F07F7B">
            <w:pPr>
              <w:spacing w:line="260" w:lineRule="auto"/>
              <w:jc w:val="center"/>
              <w:rPr>
                <w:lang w:val="es-MX"/>
              </w:rPr>
            </w:pPr>
            <w:r>
              <w:rPr>
                <w:lang w:val="es-MX"/>
              </w:rPr>
              <w:lastRenderedPageBreak/>
              <w:t>Fecha compromiso de solución</w:t>
            </w:r>
          </w:p>
        </w:tc>
        <w:tc>
          <w:tcPr>
            <w:tcW w:w="6980" w:type="dxa"/>
            <w:vAlign w:val="center"/>
          </w:tcPr>
          <w:p w14:paraId="4FF81CC8" w14:textId="77777777" w:rsidR="00F911A6" w:rsidRDefault="00F911A6" w:rsidP="00C5203F">
            <w:pPr>
              <w:spacing w:line="260" w:lineRule="auto"/>
              <w:jc w:val="both"/>
              <w:rPr>
                <w:lang w:val="es-MX"/>
              </w:rPr>
            </w:pPr>
            <w:r>
              <w:rPr>
                <w:lang w:val="es-MX"/>
              </w:rPr>
              <w:t>Fecha compromiso para solucionar las inconformidades encontradas en la revisión de los planes de continuidad.</w:t>
            </w:r>
          </w:p>
        </w:tc>
      </w:tr>
      <w:tr w:rsidR="00F911A6" w:rsidRPr="00381272" w14:paraId="0849BEB4" w14:textId="77777777" w:rsidTr="00F07F7B">
        <w:trPr>
          <w:trHeight w:val="356"/>
          <w:jc w:val="center"/>
        </w:trPr>
        <w:tc>
          <w:tcPr>
            <w:tcW w:w="1946" w:type="dxa"/>
            <w:vAlign w:val="center"/>
          </w:tcPr>
          <w:p w14:paraId="2E966858" w14:textId="77777777" w:rsidR="00F911A6" w:rsidRDefault="00F911A6" w:rsidP="00F07F7B">
            <w:pPr>
              <w:spacing w:line="260" w:lineRule="auto"/>
              <w:jc w:val="center"/>
              <w:rPr>
                <w:lang w:val="es-MX"/>
              </w:rPr>
            </w:pPr>
            <w:r>
              <w:rPr>
                <w:lang w:val="es-MX"/>
              </w:rPr>
              <w:t>Firmas</w:t>
            </w:r>
          </w:p>
        </w:tc>
        <w:tc>
          <w:tcPr>
            <w:tcW w:w="6980" w:type="dxa"/>
            <w:vAlign w:val="center"/>
          </w:tcPr>
          <w:p w14:paraId="5B2DD4CE" w14:textId="77777777" w:rsidR="00F911A6" w:rsidRDefault="00F911A6" w:rsidP="00C5203F">
            <w:pPr>
              <w:spacing w:line="260" w:lineRule="auto"/>
              <w:jc w:val="both"/>
              <w:rPr>
                <w:lang w:val="es-MX"/>
              </w:rPr>
            </w:pPr>
            <w:r>
              <w:rPr>
                <w:lang w:val="es-MX"/>
              </w:rPr>
              <w:t>Firma del gerente de TI donde se da por enterado de las adecuaciones necesarias a los planes y firma de la persona que realiza la sugerencia de adecuación.</w:t>
            </w:r>
          </w:p>
        </w:tc>
      </w:tr>
    </w:tbl>
    <w:p w14:paraId="032F0D30" w14:textId="77777777" w:rsidR="006914F5" w:rsidRPr="00F911A6" w:rsidRDefault="006914F5" w:rsidP="00F911A6">
      <w:pPr>
        <w:spacing w:before="60" w:after="60"/>
        <w:ind w:left="1080"/>
        <w:jc w:val="both"/>
        <w:rPr>
          <w:lang w:val="es-MX"/>
        </w:rPr>
      </w:pPr>
    </w:p>
    <w:p w14:paraId="439EB1BD" w14:textId="7126D4C9" w:rsidR="00945021" w:rsidRPr="00945021" w:rsidRDefault="00945021" w:rsidP="0003713D">
      <w:pPr>
        <w:pStyle w:val="Prrafodelista"/>
        <w:numPr>
          <w:ilvl w:val="2"/>
          <w:numId w:val="2"/>
        </w:numPr>
        <w:spacing w:before="60" w:after="60"/>
        <w:contextualSpacing w:val="0"/>
        <w:jc w:val="both"/>
        <w:rPr>
          <w:lang w:val="es-MX"/>
        </w:rPr>
      </w:pPr>
      <w:r w:rsidRPr="00945021">
        <w:rPr>
          <w:lang w:val="es-MX"/>
        </w:rPr>
        <w:t xml:space="preserve">Para este propósito se ha diseñado el formato </w:t>
      </w:r>
      <w:r w:rsidR="00A437A4">
        <w:rPr>
          <w:b/>
          <w:bCs/>
          <w:lang w:val="es-MX"/>
        </w:rPr>
        <w:t>SF</w:t>
      </w:r>
      <w:r w:rsidR="0003713D" w:rsidRPr="0003713D">
        <w:rPr>
          <w:b/>
          <w:bCs/>
          <w:lang w:val="es-MX"/>
        </w:rPr>
        <w:t>-F-28</w:t>
      </w:r>
      <w:r w:rsidRPr="00945021">
        <w:rPr>
          <w:b/>
          <w:bCs/>
          <w:lang w:val="es-MX"/>
        </w:rPr>
        <w:t xml:space="preserve"> Formato de adecuaciones a los planes</w:t>
      </w:r>
      <w:r w:rsidRPr="00945021">
        <w:rPr>
          <w:lang w:val="es-MX"/>
        </w:rPr>
        <w:t>, el cual deberá ser llenado cuando se encuentren deficiencias en el proceso de pruebas de los planes de continuidad.</w:t>
      </w:r>
    </w:p>
    <w:p w14:paraId="35D92254" w14:textId="5F3A297B" w:rsidR="000663DB" w:rsidRPr="008E5716" w:rsidRDefault="000663DB" w:rsidP="00945021">
      <w:pPr>
        <w:pStyle w:val="Prrafodelista"/>
        <w:spacing w:before="60" w:after="60"/>
        <w:ind w:left="1800"/>
        <w:contextualSpacing w:val="0"/>
        <w:jc w:val="both"/>
        <w:rPr>
          <w:lang w:val="es-MX"/>
        </w:rPr>
      </w:pPr>
    </w:p>
    <w:p w14:paraId="1A037D26" w14:textId="77777777" w:rsidR="000663DB" w:rsidRPr="000663DB" w:rsidRDefault="000663DB" w:rsidP="006914F5">
      <w:pPr>
        <w:pStyle w:val="Prrafodelista"/>
        <w:numPr>
          <w:ilvl w:val="1"/>
          <w:numId w:val="2"/>
        </w:numPr>
        <w:spacing w:before="60" w:after="60"/>
        <w:contextualSpacing w:val="0"/>
        <w:jc w:val="both"/>
        <w:rPr>
          <w:b/>
          <w:bCs/>
          <w:lang w:val="es-MX"/>
        </w:rPr>
      </w:pPr>
      <w:r w:rsidRPr="000663DB">
        <w:rPr>
          <w:b/>
          <w:bCs/>
          <w:lang w:val="es-MX"/>
        </w:rPr>
        <w:t xml:space="preserve">Revisión periódica de los planes </w:t>
      </w:r>
    </w:p>
    <w:p w14:paraId="094807FB" w14:textId="2A54A614" w:rsidR="00F61F05" w:rsidRDefault="006914F5" w:rsidP="008F5769">
      <w:pPr>
        <w:pStyle w:val="Prrafodelista"/>
        <w:numPr>
          <w:ilvl w:val="2"/>
          <w:numId w:val="2"/>
        </w:numPr>
        <w:spacing w:before="60" w:after="60"/>
        <w:contextualSpacing w:val="0"/>
        <w:jc w:val="both"/>
        <w:rPr>
          <w:lang w:val="es-MX"/>
        </w:rPr>
      </w:pPr>
      <w:r w:rsidRPr="006914F5">
        <w:rPr>
          <w:lang w:val="es-MX"/>
        </w:rPr>
        <w:t>El plan de continuidad, así como el diseño de las pruebas que permitan ver su efectividad deberán ser revisados al menos una vez al año y cada vez que se prueben o ejecuten los planes.</w:t>
      </w:r>
    </w:p>
    <w:p w14:paraId="5E778F34" w14:textId="77777777" w:rsidR="008F5769" w:rsidRDefault="008F5769" w:rsidP="008F5769">
      <w:pPr>
        <w:pStyle w:val="Prrafodelista"/>
        <w:spacing w:before="60" w:after="60"/>
        <w:ind w:left="1800"/>
        <w:contextualSpacing w:val="0"/>
        <w:jc w:val="both"/>
        <w:rPr>
          <w:lang w:val="es-MX"/>
        </w:rPr>
      </w:pPr>
    </w:p>
    <w:p w14:paraId="4FCAE79B" w14:textId="77777777" w:rsidR="00C5203F" w:rsidRDefault="00C5203F" w:rsidP="008F5769">
      <w:pPr>
        <w:pStyle w:val="Prrafodelista"/>
        <w:spacing w:before="60" w:after="60"/>
        <w:ind w:left="1800"/>
        <w:contextualSpacing w:val="0"/>
        <w:jc w:val="both"/>
        <w:rPr>
          <w:lang w:val="es-MX"/>
        </w:rPr>
      </w:pPr>
    </w:p>
    <w:p w14:paraId="1D22D070" w14:textId="77777777" w:rsidR="00C5203F" w:rsidRDefault="00C5203F" w:rsidP="008F5769">
      <w:pPr>
        <w:pStyle w:val="Prrafodelista"/>
        <w:spacing w:before="60" w:after="60"/>
        <w:ind w:left="1800"/>
        <w:contextualSpacing w:val="0"/>
        <w:jc w:val="both"/>
        <w:rPr>
          <w:lang w:val="es-MX"/>
        </w:rPr>
      </w:pPr>
    </w:p>
    <w:p w14:paraId="1A94C7BB" w14:textId="77777777" w:rsidR="00C5203F" w:rsidRDefault="00C5203F" w:rsidP="008F5769">
      <w:pPr>
        <w:pStyle w:val="Prrafodelista"/>
        <w:spacing w:before="60" w:after="60"/>
        <w:ind w:left="1800"/>
        <w:contextualSpacing w:val="0"/>
        <w:jc w:val="both"/>
        <w:rPr>
          <w:lang w:val="es-MX"/>
        </w:rPr>
      </w:pPr>
    </w:p>
    <w:p w14:paraId="3720F364" w14:textId="77777777" w:rsidR="00C5203F" w:rsidRDefault="00C5203F" w:rsidP="008F5769">
      <w:pPr>
        <w:pStyle w:val="Prrafodelista"/>
        <w:spacing w:before="60" w:after="60"/>
        <w:ind w:left="1800"/>
        <w:contextualSpacing w:val="0"/>
        <w:jc w:val="both"/>
        <w:rPr>
          <w:lang w:val="es-MX"/>
        </w:rPr>
      </w:pPr>
    </w:p>
    <w:p w14:paraId="7BE9D271" w14:textId="77777777" w:rsidR="00C5203F" w:rsidRDefault="00C5203F" w:rsidP="008F5769">
      <w:pPr>
        <w:pStyle w:val="Prrafodelista"/>
        <w:spacing w:before="60" w:after="60"/>
        <w:ind w:left="1800"/>
        <w:contextualSpacing w:val="0"/>
        <w:jc w:val="both"/>
        <w:rPr>
          <w:lang w:val="es-MX"/>
        </w:rPr>
      </w:pPr>
    </w:p>
    <w:p w14:paraId="7D35F9C5" w14:textId="77777777" w:rsidR="00C5203F" w:rsidRDefault="00C5203F" w:rsidP="008F5769">
      <w:pPr>
        <w:pStyle w:val="Prrafodelista"/>
        <w:spacing w:before="60" w:after="60"/>
        <w:ind w:left="1800"/>
        <w:contextualSpacing w:val="0"/>
        <w:jc w:val="both"/>
        <w:rPr>
          <w:lang w:val="es-MX"/>
        </w:rPr>
      </w:pPr>
    </w:p>
    <w:p w14:paraId="39004458" w14:textId="77777777" w:rsidR="00C5203F" w:rsidRDefault="00C5203F" w:rsidP="008F5769">
      <w:pPr>
        <w:pStyle w:val="Prrafodelista"/>
        <w:spacing w:before="60" w:after="60"/>
        <w:ind w:left="1800"/>
        <w:contextualSpacing w:val="0"/>
        <w:jc w:val="both"/>
        <w:rPr>
          <w:lang w:val="es-MX"/>
        </w:rPr>
      </w:pPr>
    </w:p>
    <w:p w14:paraId="014F1524" w14:textId="77777777" w:rsidR="00C5203F" w:rsidRDefault="00C5203F" w:rsidP="008F5769">
      <w:pPr>
        <w:pStyle w:val="Prrafodelista"/>
        <w:spacing w:before="60" w:after="60"/>
        <w:ind w:left="1800"/>
        <w:contextualSpacing w:val="0"/>
        <w:jc w:val="both"/>
        <w:rPr>
          <w:lang w:val="es-MX"/>
        </w:rPr>
      </w:pPr>
    </w:p>
    <w:p w14:paraId="3547A97A" w14:textId="77777777" w:rsidR="00C5203F" w:rsidRDefault="00C5203F" w:rsidP="008F5769">
      <w:pPr>
        <w:pStyle w:val="Prrafodelista"/>
        <w:spacing w:before="60" w:after="60"/>
        <w:ind w:left="1800"/>
        <w:contextualSpacing w:val="0"/>
        <w:jc w:val="both"/>
        <w:rPr>
          <w:lang w:val="es-MX"/>
        </w:rPr>
      </w:pPr>
    </w:p>
    <w:p w14:paraId="64832F16" w14:textId="77777777" w:rsidR="00C5203F" w:rsidRDefault="00C5203F" w:rsidP="008F5769">
      <w:pPr>
        <w:pStyle w:val="Prrafodelista"/>
        <w:spacing w:before="60" w:after="60"/>
        <w:ind w:left="1800"/>
        <w:contextualSpacing w:val="0"/>
        <w:jc w:val="both"/>
        <w:rPr>
          <w:lang w:val="es-MX"/>
        </w:rPr>
      </w:pPr>
    </w:p>
    <w:p w14:paraId="2FD5A007" w14:textId="77777777" w:rsidR="00C5203F" w:rsidRDefault="00C5203F" w:rsidP="008F5769">
      <w:pPr>
        <w:pStyle w:val="Prrafodelista"/>
        <w:spacing w:before="60" w:after="60"/>
        <w:ind w:left="1800"/>
        <w:contextualSpacing w:val="0"/>
        <w:jc w:val="both"/>
        <w:rPr>
          <w:lang w:val="es-MX"/>
        </w:rPr>
      </w:pPr>
    </w:p>
    <w:p w14:paraId="24D632E6" w14:textId="77777777" w:rsidR="00C5203F" w:rsidRDefault="00C5203F" w:rsidP="008F5769">
      <w:pPr>
        <w:pStyle w:val="Prrafodelista"/>
        <w:spacing w:before="60" w:after="60"/>
        <w:ind w:left="1800"/>
        <w:contextualSpacing w:val="0"/>
        <w:jc w:val="both"/>
        <w:rPr>
          <w:lang w:val="es-MX"/>
        </w:rPr>
      </w:pPr>
    </w:p>
    <w:p w14:paraId="58A425D6" w14:textId="77777777" w:rsidR="00C5203F" w:rsidRDefault="00C5203F" w:rsidP="008F5769">
      <w:pPr>
        <w:pStyle w:val="Prrafodelista"/>
        <w:spacing w:before="60" w:after="60"/>
        <w:ind w:left="1800"/>
        <w:contextualSpacing w:val="0"/>
        <w:jc w:val="both"/>
        <w:rPr>
          <w:lang w:val="es-MX"/>
        </w:rPr>
      </w:pPr>
    </w:p>
    <w:p w14:paraId="09B3845B" w14:textId="77777777" w:rsidR="00C5203F" w:rsidRDefault="00C5203F" w:rsidP="008F5769">
      <w:pPr>
        <w:pStyle w:val="Prrafodelista"/>
        <w:spacing w:before="60" w:after="60"/>
        <w:ind w:left="1800"/>
        <w:contextualSpacing w:val="0"/>
        <w:jc w:val="both"/>
        <w:rPr>
          <w:lang w:val="es-MX"/>
        </w:rPr>
      </w:pPr>
    </w:p>
    <w:p w14:paraId="7DCF0798" w14:textId="77777777" w:rsidR="00C5203F" w:rsidRDefault="00C5203F" w:rsidP="008F5769">
      <w:pPr>
        <w:pStyle w:val="Prrafodelista"/>
        <w:spacing w:before="60" w:after="60"/>
        <w:ind w:left="1800"/>
        <w:contextualSpacing w:val="0"/>
        <w:jc w:val="both"/>
        <w:rPr>
          <w:lang w:val="es-MX"/>
        </w:rPr>
      </w:pPr>
    </w:p>
    <w:p w14:paraId="1FDC454B" w14:textId="77777777" w:rsidR="00C5203F" w:rsidRDefault="00C5203F" w:rsidP="008F5769">
      <w:pPr>
        <w:pStyle w:val="Prrafodelista"/>
        <w:spacing w:before="60" w:after="60"/>
        <w:ind w:left="1800"/>
        <w:contextualSpacing w:val="0"/>
        <w:jc w:val="both"/>
        <w:rPr>
          <w:lang w:val="es-MX"/>
        </w:rPr>
      </w:pPr>
    </w:p>
    <w:p w14:paraId="20EA6A86" w14:textId="77777777" w:rsidR="00C5203F" w:rsidRDefault="00C5203F" w:rsidP="008F5769">
      <w:pPr>
        <w:pStyle w:val="Prrafodelista"/>
        <w:spacing w:before="60" w:after="60"/>
        <w:ind w:left="1800"/>
        <w:contextualSpacing w:val="0"/>
        <w:jc w:val="both"/>
        <w:rPr>
          <w:lang w:val="es-MX"/>
        </w:rPr>
      </w:pPr>
    </w:p>
    <w:p w14:paraId="5572EA3E" w14:textId="77777777" w:rsidR="00C5203F" w:rsidRDefault="00C5203F" w:rsidP="008F5769">
      <w:pPr>
        <w:pStyle w:val="Prrafodelista"/>
        <w:spacing w:before="60" w:after="60"/>
        <w:ind w:left="1800"/>
        <w:contextualSpacing w:val="0"/>
        <w:jc w:val="both"/>
        <w:rPr>
          <w:lang w:val="es-MX"/>
        </w:rPr>
      </w:pPr>
    </w:p>
    <w:p w14:paraId="3E4BBD09" w14:textId="77777777" w:rsidR="00C5203F" w:rsidRDefault="00C5203F" w:rsidP="008F5769">
      <w:pPr>
        <w:pStyle w:val="Prrafodelista"/>
        <w:spacing w:before="60" w:after="60"/>
        <w:ind w:left="1800"/>
        <w:contextualSpacing w:val="0"/>
        <w:jc w:val="both"/>
        <w:rPr>
          <w:lang w:val="es-MX"/>
        </w:rPr>
      </w:pPr>
    </w:p>
    <w:p w14:paraId="6355BE20" w14:textId="77777777" w:rsidR="00C5203F" w:rsidRDefault="00C5203F" w:rsidP="008F5769">
      <w:pPr>
        <w:pStyle w:val="Prrafodelista"/>
        <w:spacing w:before="60" w:after="60"/>
        <w:ind w:left="1800"/>
        <w:contextualSpacing w:val="0"/>
        <w:jc w:val="both"/>
        <w:rPr>
          <w:lang w:val="es-MX"/>
        </w:rPr>
      </w:pPr>
    </w:p>
    <w:p w14:paraId="1E3033CD" w14:textId="77777777" w:rsidR="00C5203F" w:rsidRDefault="00C5203F" w:rsidP="008F5769">
      <w:pPr>
        <w:pStyle w:val="Prrafodelista"/>
        <w:spacing w:before="60" w:after="60"/>
        <w:ind w:left="1800"/>
        <w:contextualSpacing w:val="0"/>
        <w:jc w:val="both"/>
        <w:rPr>
          <w:lang w:val="es-MX"/>
        </w:rPr>
      </w:pPr>
    </w:p>
    <w:p w14:paraId="4213290E" w14:textId="77777777" w:rsidR="00C5203F" w:rsidRDefault="00C5203F" w:rsidP="008F5769">
      <w:pPr>
        <w:pStyle w:val="Prrafodelista"/>
        <w:spacing w:before="60" w:after="60"/>
        <w:ind w:left="1800"/>
        <w:contextualSpacing w:val="0"/>
        <w:jc w:val="both"/>
        <w:rPr>
          <w:lang w:val="es-MX"/>
        </w:rPr>
      </w:pPr>
    </w:p>
    <w:p w14:paraId="425C4D7B" w14:textId="77777777" w:rsidR="00C5203F" w:rsidRDefault="00C5203F" w:rsidP="008F5769">
      <w:pPr>
        <w:pStyle w:val="Prrafodelista"/>
        <w:spacing w:before="60" w:after="60"/>
        <w:ind w:left="1800"/>
        <w:contextualSpacing w:val="0"/>
        <w:jc w:val="both"/>
        <w:rPr>
          <w:lang w:val="es-MX"/>
        </w:rPr>
      </w:pPr>
    </w:p>
    <w:p w14:paraId="4B8E0E37" w14:textId="2C1A98AA" w:rsidR="00C5203F" w:rsidRDefault="00C5203F" w:rsidP="008F5769">
      <w:pPr>
        <w:pStyle w:val="Prrafodelista"/>
        <w:spacing w:before="60" w:after="60"/>
        <w:ind w:left="1800"/>
        <w:contextualSpacing w:val="0"/>
        <w:jc w:val="both"/>
        <w:rPr>
          <w:lang w:val="es-MX"/>
        </w:rPr>
      </w:pPr>
    </w:p>
    <w:p w14:paraId="135F8F6C" w14:textId="70759667" w:rsidR="00A437A4" w:rsidRDefault="00A437A4" w:rsidP="008F5769">
      <w:pPr>
        <w:pStyle w:val="Prrafodelista"/>
        <w:spacing w:before="60" w:after="60"/>
        <w:ind w:left="1800"/>
        <w:contextualSpacing w:val="0"/>
        <w:jc w:val="both"/>
        <w:rPr>
          <w:lang w:val="es-MX"/>
        </w:rPr>
      </w:pPr>
    </w:p>
    <w:p w14:paraId="6A17D4BE" w14:textId="77777777" w:rsidR="00A437A4" w:rsidRDefault="00A437A4" w:rsidP="008F5769">
      <w:pPr>
        <w:pStyle w:val="Prrafodelista"/>
        <w:spacing w:before="60" w:after="60"/>
        <w:ind w:left="1800"/>
        <w:contextualSpacing w:val="0"/>
        <w:jc w:val="both"/>
        <w:rPr>
          <w:lang w:val="es-MX"/>
        </w:rPr>
      </w:pPr>
    </w:p>
    <w:p w14:paraId="382FE230" w14:textId="77777777" w:rsidR="00C5203F" w:rsidRDefault="00C5203F" w:rsidP="008F5769">
      <w:pPr>
        <w:pStyle w:val="Prrafodelista"/>
        <w:spacing w:before="60" w:after="60"/>
        <w:ind w:left="1800"/>
        <w:contextualSpacing w:val="0"/>
        <w:jc w:val="both"/>
        <w:rPr>
          <w:lang w:val="es-MX"/>
        </w:rPr>
      </w:pPr>
    </w:p>
    <w:p w14:paraId="7CAE11EA" w14:textId="77777777" w:rsidR="00C5203F" w:rsidRPr="008F5769" w:rsidRDefault="00C5203F" w:rsidP="008F5769">
      <w:pPr>
        <w:pStyle w:val="Prrafodelista"/>
        <w:spacing w:before="60" w:after="60"/>
        <w:ind w:left="1800"/>
        <w:contextualSpacing w:val="0"/>
        <w:jc w:val="both"/>
        <w:rPr>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8F5769" w:rsidRPr="00381272" w14:paraId="4BA5475C" w14:textId="77777777" w:rsidTr="009376F0">
        <w:trPr>
          <w:trHeight w:val="356"/>
          <w:jc w:val="center"/>
        </w:trPr>
        <w:tc>
          <w:tcPr>
            <w:tcW w:w="1946" w:type="dxa"/>
            <w:vAlign w:val="center"/>
          </w:tcPr>
          <w:p w14:paraId="117084A6" w14:textId="074C186D" w:rsidR="008F5769" w:rsidRPr="008F5769" w:rsidRDefault="00A437A4" w:rsidP="0003713D">
            <w:pPr>
              <w:spacing w:line="260" w:lineRule="auto"/>
              <w:jc w:val="center"/>
              <w:rPr>
                <w:rFonts w:cs="Arial"/>
                <w:color w:val="000000"/>
                <w:lang w:val="es-MX"/>
              </w:rPr>
            </w:pPr>
            <w:r>
              <w:rPr>
                <w:color w:val="000000"/>
                <w:lang w:val="es-MX"/>
              </w:rPr>
              <w:t>SF</w:t>
            </w:r>
            <w:r w:rsidR="0003713D" w:rsidRPr="0003713D">
              <w:rPr>
                <w:color w:val="000000"/>
                <w:lang w:val="es-MX"/>
              </w:rPr>
              <w:t>-P-14</w:t>
            </w:r>
          </w:p>
        </w:tc>
        <w:tc>
          <w:tcPr>
            <w:tcW w:w="8402" w:type="dxa"/>
            <w:vAlign w:val="center"/>
          </w:tcPr>
          <w:p w14:paraId="249D8FE0" w14:textId="2E3895D0" w:rsidR="008F5769" w:rsidRPr="008F5769" w:rsidRDefault="008F5769" w:rsidP="008F5769">
            <w:pPr>
              <w:spacing w:line="260" w:lineRule="auto"/>
              <w:jc w:val="center"/>
              <w:rPr>
                <w:rFonts w:cs="Arial"/>
                <w:color w:val="000000"/>
                <w:lang w:val="es-MX"/>
              </w:rPr>
            </w:pPr>
            <w:r w:rsidRPr="008F5769">
              <w:rPr>
                <w:color w:val="000000"/>
                <w:lang w:val="es-MX"/>
              </w:rPr>
              <w:t>Plan de recuperación de desastres</w:t>
            </w:r>
          </w:p>
        </w:tc>
      </w:tr>
      <w:tr w:rsidR="0003713D" w:rsidRPr="00381272" w14:paraId="54874F04" w14:textId="77777777" w:rsidTr="009376F0">
        <w:trPr>
          <w:trHeight w:val="356"/>
          <w:jc w:val="center"/>
        </w:trPr>
        <w:tc>
          <w:tcPr>
            <w:tcW w:w="1946" w:type="dxa"/>
            <w:vAlign w:val="center"/>
          </w:tcPr>
          <w:p w14:paraId="388FEFDF" w14:textId="411D5D7C" w:rsidR="0003713D" w:rsidRPr="0003713D" w:rsidRDefault="00A437A4" w:rsidP="0003713D">
            <w:pPr>
              <w:spacing w:line="260" w:lineRule="auto"/>
              <w:jc w:val="center"/>
              <w:rPr>
                <w:color w:val="000000"/>
                <w:lang w:val="es-MX"/>
              </w:rPr>
            </w:pPr>
            <w:r>
              <w:rPr>
                <w:color w:val="000000"/>
                <w:lang w:val="es-MX"/>
              </w:rPr>
              <w:t>SF</w:t>
            </w:r>
            <w:r w:rsidR="0003713D" w:rsidRPr="0003713D">
              <w:rPr>
                <w:color w:val="000000"/>
                <w:lang w:val="es-MX"/>
              </w:rPr>
              <w:t>-P-15</w:t>
            </w:r>
          </w:p>
        </w:tc>
        <w:tc>
          <w:tcPr>
            <w:tcW w:w="8402" w:type="dxa"/>
            <w:vAlign w:val="center"/>
          </w:tcPr>
          <w:p w14:paraId="04F20A71" w14:textId="2B92233F" w:rsidR="0003713D" w:rsidRPr="008F5769" w:rsidRDefault="0003713D" w:rsidP="008F5769">
            <w:pPr>
              <w:spacing w:line="260" w:lineRule="auto"/>
              <w:jc w:val="center"/>
              <w:rPr>
                <w:color w:val="000000"/>
                <w:lang w:val="es-MX"/>
              </w:rPr>
            </w:pPr>
            <w:r w:rsidRPr="0003713D">
              <w:rPr>
                <w:color w:val="000000"/>
                <w:lang w:val="es-MX"/>
              </w:rPr>
              <w:t>Criterios de diseño de prueba para los planes de continuidad del negocio</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03713D" w:rsidRPr="007379E6" w14:paraId="20A172E1" w14:textId="77777777" w:rsidTr="009376F0">
        <w:trPr>
          <w:trHeight w:val="320"/>
          <w:jc w:val="center"/>
        </w:trPr>
        <w:tc>
          <w:tcPr>
            <w:tcW w:w="1743" w:type="dxa"/>
            <w:vAlign w:val="center"/>
          </w:tcPr>
          <w:p w14:paraId="6B740379" w14:textId="1AFFA653" w:rsidR="0003713D" w:rsidRPr="006D1E94" w:rsidRDefault="00A437A4" w:rsidP="0003713D">
            <w:pPr>
              <w:spacing w:line="260" w:lineRule="auto"/>
              <w:jc w:val="center"/>
              <w:rPr>
                <w:rFonts w:cs="Arial"/>
                <w:lang w:val="es-MX"/>
              </w:rPr>
            </w:pPr>
            <w:r>
              <w:rPr>
                <w:rFonts w:cs="Arial"/>
                <w:color w:val="000000"/>
              </w:rPr>
              <w:t>SF</w:t>
            </w:r>
            <w:r w:rsidR="0003713D" w:rsidRPr="006D1E94">
              <w:rPr>
                <w:rFonts w:cs="Arial"/>
                <w:color w:val="000000"/>
              </w:rPr>
              <w:t>-F-26</w:t>
            </w:r>
          </w:p>
        </w:tc>
        <w:tc>
          <w:tcPr>
            <w:tcW w:w="3150" w:type="dxa"/>
            <w:vAlign w:val="center"/>
          </w:tcPr>
          <w:p w14:paraId="5CB63603" w14:textId="2535E869" w:rsidR="0003713D" w:rsidRPr="006D1E94" w:rsidRDefault="0003713D" w:rsidP="0003713D">
            <w:pPr>
              <w:pStyle w:val="Encabezado"/>
              <w:spacing w:line="260" w:lineRule="auto"/>
              <w:jc w:val="center"/>
              <w:rPr>
                <w:rFonts w:cs="Arial"/>
                <w:lang w:val="es-MX"/>
              </w:rPr>
            </w:pPr>
            <w:r w:rsidRPr="006D1E94">
              <w:rPr>
                <w:rFonts w:cs="Arial"/>
                <w:lang w:val="es-MX"/>
              </w:rPr>
              <w:t>Formato de resultados de la ejecución de los planes</w:t>
            </w:r>
          </w:p>
        </w:tc>
        <w:tc>
          <w:tcPr>
            <w:tcW w:w="1485" w:type="dxa"/>
            <w:vAlign w:val="center"/>
          </w:tcPr>
          <w:p w14:paraId="5542F112" w14:textId="4C4B555E" w:rsidR="0003713D" w:rsidRPr="006D1E94" w:rsidRDefault="0003713D" w:rsidP="0003713D">
            <w:pPr>
              <w:spacing w:line="260" w:lineRule="auto"/>
              <w:jc w:val="center"/>
              <w:rPr>
                <w:rFonts w:cs="Arial"/>
                <w:color w:val="000000"/>
                <w:lang w:val="es-MX"/>
              </w:rPr>
            </w:pPr>
            <w:r w:rsidRPr="006D1E94">
              <w:rPr>
                <w:rFonts w:cs="Arial"/>
                <w:color w:val="000000"/>
                <w:lang w:val="es-MX"/>
              </w:rPr>
              <w:t>5 años</w:t>
            </w:r>
          </w:p>
        </w:tc>
        <w:tc>
          <w:tcPr>
            <w:tcW w:w="2175" w:type="dxa"/>
            <w:vAlign w:val="center"/>
          </w:tcPr>
          <w:p w14:paraId="04273388" w14:textId="03661B8F" w:rsidR="0003713D" w:rsidRPr="006D1E94" w:rsidRDefault="0003713D" w:rsidP="00A437A4">
            <w:pPr>
              <w:pStyle w:val="Encabezado"/>
              <w:spacing w:line="260" w:lineRule="auto"/>
              <w:jc w:val="center"/>
              <w:rPr>
                <w:rFonts w:cs="Arial"/>
                <w:color w:val="000000"/>
                <w:lang w:val="es-MX"/>
              </w:rPr>
            </w:pPr>
            <w:r w:rsidRPr="006D1E94">
              <w:rPr>
                <w:rFonts w:cs="Arial"/>
                <w:color w:val="000000"/>
                <w:lang w:val="es-MX"/>
              </w:rPr>
              <w:t>Administración de</w:t>
            </w:r>
            <w:r w:rsidR="00A437A4">
              <w:rPr>
                <w:rFonts w:cs="Arial"/>
                <w:color w:val="000000"/>
                <w:lang w:val="es-MX"/>
              </w:rPr>
              <w:t>l Monedero</w:t>
            </w:r>
          </w:p>
        </w:tc>
        <w:tc>
          <w:tcPr>
            <w:tcW w:w="1876" w:type="dxa"/>
            <w:vAlign w:val="center"/>
          </w:tcPr>
          <w:p w14:paraId="6EF0A2C6" w14:textId="3982CA83" w:rsidR="0003713D" w:rsidRPr="006D1E94" w:rsidRDefault="0003713D" w:rsidP="0003713D">
            <w:pPr>
              <w:spacing w:line="260" w:lineRule="auto"/>
              <w:jc w:val="center"/>
              <w:rPr>
                <w:rFonts w:cs="Arial"/>
                <w:color w:val="000000"/>
                <w:lang w:val="es-MX"/>
              </w:rPr>
            </w:pPr>
            <w:r w:rsidRPr="006D1E94">
              <w:rPr>
                <w:rFonts w:cs="Arial"/>
                <w:color w:val="000000"/>
                <w:lang w:val="es-MX"/>
              </w:rPr>
              <w:t>Archivo Digital</w:t>
            </w:r>
          </w:p>
        </w:tc>
      </w:tr>
      <w:tr w:rsidR="0003713D" w:rsidRPr="007379E6" w14:paraId="69D41EB7" w14:textId="77777777" w:rsidTr="009376F0">
        <w:trPr>
          <w:trHeight w:val="320"/>
          <w:jc w:val="center"/>
        </w:trPr>
        <w:tc>
          <w:tcPr>
            <w:tcW w:w="1743" w:type="dxa"/>
            <w:vAlign w:val="center"/>
          </w:tcPr>
          <w:p w14:paraId="6BAC189D" w14:textId="498858BD" w:rsidR="0003713D" w:rsidRPr="006D1E94" w:rsidRDefault="00A437A4" w:rsidP="0003713D">
            <w:pPr>
              <w:spacing w:line="260" w:lineRule="auto"/>
              <w:jc w:val="center"/>
              <w:rPr>
                <w:rFonts w:cs="Arial"/>
                <w:lang w:val="es-MX"/>
              </w:rPr>
            </w:pPr>
            <w:r>
              <w:rPr>
                <w:rFonts w:cs="Arial"/>
                <w:color w:val="000000"/>
              </w:rPr>
              <w:t>SF</w:t>
            </w:r>
            <w:r w:rsidR="0003713D" w:rsidRPr="006D1E94">
              <w:rPr>
                <w:rFonts w:cs="Arial"/>
                <w:color w:val="000000"/>
              </w:rPr>
              <w:t>-F-27</w:t>
            </w:r>
          </w:p>
        </w:tc>
        <w:tc>
          <w:tcPr>
            <w:tcW w:w="3150" w:type="dxa"/>
            <w:vAlign w:val="center"/>
          </w:tcPr>
          <w:p w14:paraId="44392610" w14:textId="0CA6D437" w:rsidR="0003713D" w:rsidRPr="006D1E94" w:rsidRDefault="0003713D" w:rsidP="0003713D">
            <w:pPr>
              <w:pStyle w:val="Encabezado"/>
              <w:spacing w:line="260" w:lineRule="auto"/>
              <w:jc w:val="center"/>
              <w:rPr>
                <w:rFonts w:cs="Arial"/>
                <w:lang w:val="es-MX"/>
              </w:rPr>
            </w:pPr>
            <w:r w:rsidRPr="006D1E94">
              <w:rPr>
                <w:rFonts w:cs="Arial"/>
                <w:lang w:val="es-MX"/>
              </w:rPr>
              <w:t>Formato de resultados de pruebas a los planes</w:t>
            </w:r>
          </w:p>
        </w:tc>
        <w:tc>
          <w:tcPr>
            <w:tcW w:w="1485" w:type="dxa"/>
            <w:vAlign w:val="center"/>
          </w:tcPr>
          <w:p w14:paraId="5F76045C" w14:textId="7727FA66" w:rsidR="0003713D" w:rsidRPr="006D1E94" w:rsidRDefault="0003713D" w:rsidP="0003713D">
            <w:pPr>
              <w:spacing w:line="260" w:lineRule="auto"/>
              <w:jc w:val="center"/>
              <w:rPr>
                <w:rFonts w:cs="Arial"/>
                <w:color w:val="000000"/>
                <w:lang w:val="es-MX"/>
              </w:rPr>
            </w:pPr>
            <w:r w:rsidRPr="006D1E94">
              <w:rPr>
                <w:rFonts w:cs="Arial"/>
                <w:color w:val="000000"/>
                <w:lang w:val="es-MX"/>
              </w:rPr>
              <w:t>5 años</w:t>
            </w:r>
          </w:p>
        </w:tc>
        <w:tc>
          <w:tcPr>
            <w:tcW w:w="2175" w:type="dxa"/>
            <w:vAlign w:val="center"/>
          </w:tcPr>
          <w:p w14:paraId="4D922160" w14:textId="3309709D" w:rsidR="0003713D" w:rsidRPr="006D1E94" w:rsidRDefault="00A437A4" w:rsidP="0003713D">
            <w:pPr>
              <w:pStyle w:val="Encabezado"/>
              <w:spacing w:line="260" w:lineRule="auto"/>
              <w:jc w:val="center"/>
              <w:rPr>
                <w:rFonts w:cs="Arial"/>
                <w:color w:val="000000"/>
                <w:lang w:val="es-MX"/>
              </w:rPr>
            </w:pPr>
            <w:r w:rsidRPr="006D1E94">
              <w:rPr>
                <w:rFonts w:cs="Arial"/>
                <w:color w:val="000000"/>
                <w:lang w:val="es-MX"/>
              </w:rPr>
              <w:t>Administración de</w:t>
            </w:r>
            <w:r>
              <w:rPr>
                <w:rFonts w:cs="Arial"/>
                <w:color w:val="000000"/>
                <w:lang w:val="es-MX"/>
              </w:rPr>
              <w:t>l Monedero</w:t>
            </w:r>
          </w:p>
        </w:tc>
        <w:tc>
          <w:tcPr>
            <w:tcW w:w="1876" w:type="dxa"/>
            <w:vAlign w:val="center"/>
          </w:tcPr>
          <w:p w14:paraId="7A17458D" w14:textId="3DDDF385" w:rsidR="0003713D" w:rsidRPr="006D1E94" w:rsidRDefault="0003713D" w:rsidP="0003713D">
            <w:pPr>
              <w:spacing w:line="260" w:lineRule="auto"/>
              <w:jc w:val="center"/>
              <w:rPr>
                <w:rFonts w:cs="Arial"/>
                <w:color w:val="000000"/>
                <w:lang w:val="es-MX"/>
              </w:rPr>
            </w:pPr>
            <w:r w:rsidRPr="006D1E94">
              <w:rPr>
                <w:rFonts w:cs="Arial"/>
                <w:color w:val="000000"/>
                <w:lang w:val="es-MX"/>
              </w:rPr>
              <w:t>Archivo Digital</w:t>
            </w:r>
          </w:p>
        </w:tc>
      </w:tr>
      <w:tr w:rsidR="0003713D" w:rsidRPr="007379E6" w14:paraId="57DA5251" w14:textId="77777777" w:rsidTr="009376F0">
        <w:trPr>
          <w:trHeight w:val="320"/>
          <w:jc w:val="center"/>
        </w:trPr>
        <w:tc>
          <w:tcPr>
            <w:tcW w:w="1743" w:type="dxa"/>
            <w:vAlign w:val="center"/>
          </w:tcPr>
          <w:p w14:paraId="5DE719A9" w14:textId="7A68EE84" w:rsidR="0003713D" w:rsidRPr="006D1E94" w:rsidRDefault="00A437A4" w:rsidP="0003713D">
            <w:pPr>
              <w:spacing w:line="260" w:lineRule="auto"/>
              <w:jc w:val="center"/>
              <w:rPr>
                <w:rFonts w:cs="Arial"/>
                <w:lang w:val="es-MX"/>
              </w:rPr>
            </w:pPr>
            <w:r>
              <w:rPr>
                <w:rFonts w:cs="Arial"/>
                <w:color w:val="000000"/>
              </w:rPr>
              <w:t>SF</w:t>
            </w:r>
            <w:r w:rsidR="0003713D" w:rsidRPr="006D1E94">
              <w:rPr>
                <w:rFonts w:cs="Arial"/>
                <w:color w:val="000000"/>
              </w:rPr>
              <w:t>-F-28</w:t>
            </w:r>
          </w:p>
        </w:tc>
        <w:tc>
          <w:tcPr>
            <w:tcW w:w="3150" w:type="dxa"/>
            <w:vAlign w:val="center"/>
          </w:tcPr>
          <w:p w14:paraId="05D05E30" w14:textId="016239B9" w:rsidR="0003713D" w:rsidRPr="006D1E94" w:rsidRDefault="0003713D" w:rsidP="0003713D">
            <w:pPr>
              <w:pStyle w:val="Encabezado"/>
              <w:spacing w:line="260" w:lineRule="auto"/>
              <w:jc w:val="center"/>
              <w:rPr>
                <w:rFonts w:cs="Arial"/>
                <w:lang w:val="es-MX"/>
              </w:rPr>
            </w:pPr>
            <w:r w:rsidRPr="006D1E94">
              <w:rPr>
                <w:rFonts w:cs="Arial"/>
                <w:lang w:val="es-MX"/>
              </w:rPr>
              <w:t>Formato de adecuaciones a los planes</w:t>
            </w:r>
          </w:p>
        </w:tc>
        <w:tc>
          <w:tcPr>
            <w:tcW w:w="1485" w:type="dxa"/>
            <w:vAlign w:val="center"/>
          </w:tcPr>
          <w:p w14:paraId="25B9F93B" w14:textId="304D14CC" w:rsidR="0003713D" w:rsidRPr="006D1E94" w:rsidRDefault="0003713D" w:rsidP="0003713D">
            <w:pPr>
              <w:spacing w:line="260" w:lineRule="auto"/>
              <w:jc w:val="center"/>
              <w:rPr>
                <w:rFonts w:cs="Arial"/>
                <w:color w:val="000000"/>
                <w:lang w:val="es-MX"/>
              </w:rPr>
            </w:pPr>
            <w:r w:rsidRPr="006D1E94">
              <w:rPr>
                <w:rFonts w:cs="Arial"/>
                <w:color w:val="000000"/>
                <w:lang w:val="es-MX"/>
              </w:rPr>
              <w:t>5 años</w:t>
            </w:r>
          </w:p>
        </w:tc>
        <w:tc>
          <w:tcPr>
            <w:tcW w:w="2175" w:type="dxa"/>
            <w:vAlign w:val="center"/>
          </w:tcPr>
          <w:p w14:paraId="6A9B2333" w14:textId="1A869663" w:rsidR="0003713D" w:rsidRPr="006D1E94" w:rsidRDefault="00A437A4" w:rsidP="0003713D">
            <w:pPr>
              <w:pStyle w:val="Encabezado"/>
              <w:spacing w:line="260" w:lineRule="auto"/>
              <w:jc w:val="center"/>
              <w:rPr>
                <w:rFonts w:cs="Arial"/>
                <w:color w:val="000000"/>
                <w:lang w:val="es-MX"/>
              </w:rPr>
            </w:pPr>
            <w:r w:rsidRPr="006D1E94">
              <w:rPr>
                <w:rFonts w:cs="Arial"/>
                <w:color w:val="000000"/>
                <w:lang w:val="es-MX"/>
              </w:rPr>
              <w:t>Administración de</w:t>
            </w:r>
            <w:r>
              <w:rPr>
                <w:rFonts w:cs="Arial"/>
                <w:color w:val="000000"/>
                <w:lang w:val="es-MX"/>
              </w:rPr>
              <w:t>l Monedero</w:t>
            </w:r>
          </w:p>
        </w:tc>
        <w:tc>
          <w:tcPr>
            <w:tcW w:w="1876" w:type="dxa"/>
            <w:vAlign w:val="center"/>
          </w:tcPr>
          <w:p w14:paraId="5CA24267" w14:textId="29841896" w:rsidR="0003713D" w:rsidRPr="006D1E94" w:rsidRDefault="0003713D" w:rsidP="0003713D">
            <w:pPr>
              <w:spacing w:line="260" w:lineRule="auto"/>
              <w:jc w:val="center"/>
              <w:rPr>
                <w:rFonts w:cs="Arial"/>
                <w:color w:val="000000"/>
                <w:lang w:val="es-MX"/>
              </w:rPr>
            </w:pPr>
            <w:r w:rsidRPr="006D1E94">
              <w:rPr>
                <w:rFonts w:cs="Arial"/>
                <w:color w:val="000000"/>
                <w:lang w:val="es-MX"/>
              </w:rPr>
              <w:t>Archivo Digital</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08837CDA" w14:textId="27FAB804" w:rsidR="00BB7377" w:rsidRPr="00BD7A76" w:rsidRDefault="00BB7377" w:rsidP="00BB7377">
      <w:pPr>
        <w:pStyle w:val="Encabezado"/>
        <w:numPr>
          <w:ilvl w:val="0"/>
          <w:numId w:val="2"/>
        </w:numPr>
        <w:tabs>
          <w:tab w:val="clear" w:pos="4320"/>
          <w:tab w:val="clear" w:pos="8640"/>
        </w:tabs>
        <w:spacing w:beforeLines="50" w:before="120" w:afterLines="50" w:after="120"/>
        <w:jc w:val="both"/>
        <w:rPr>
          <w:rFonts w:cs="Arial"/>
          <w:b/>
          <w:bCs/>
          <w:lang w:val="es-MX"/>
        </w:rPr>
      </w:pPr>
      <w:r>
        <w:rPr>
          <w:rFonts w:cs="Arial"/>
          <w:b/>
          <w:bCs/>
          <w:sz w:val="22"/>
          <w:lang w:val="es-MX"/>
        </w:rPr>
        <w:t>Glosario</w:t>
      </w:r>
    </w:p>
    <w:p w14:paraId="0B631F47" w14:textId="308A3260" w:rsidR="00C5203F" w:rsidRPr="00C5203F" w:rsidRDefault="00C5203F" w:rsidP="00C5203F">
      <w:pPr>
        <w:numPr>
          <w:ilvl w:val="1"/>
          <w:numId w:val="2"/>
        </w:numPr>
        <w:overflowPunct/>
        <w:autoSpaceDE/>
        <w:autoSpaceDN/>
        <w:adjustRightInd/>
        <w:spacing w:before="100" w:beforeAutospacing="1" w:after="240"/>
        <w:jc w:val="both"/>
        <w:textAlignment w:val="auto"/>
        <w:rPr>
          <w:bCs/>
          <w:lang w:val="es-MX"/>
        </w:rPr>
      </w:pPr>
      <w:proofErr w:type="spellStart"/>
      <w:r w:rsidRPr="00C5203F">
        <w:rPr>
          <w:b/>
          <w:lang w:val="es-MX"/>
        </w:rPr>
        <w:t>Failover</w:t>
      </w:r>
      <w:proofErr w:type="spellEnd"/>
      <w:r w:rsidRPr="00C5203F">
        <w:rPr>
          <w:b/>
          <w:lang w:val="es-MX"/>
        </w:rPr>
        <w:t>:</w:t>
      </w:r>
      <w:r w:rsidRPr="00C5203F">
        <w:rPr>
          <w:bCs/>
          <w:lang w:val="es-MX"/>
        </w:rPr>
        <w:t xml:space="preserve"> Es la acción de Trasladar la operación de un sistema, servidor o centro de cómputo completo de un lugar físico a otro, con el fin de continuar c</w:t>
      </w:r>
      <w:bookmarkStart w:id="0" w:name="_GoBack"/>
      <w:bookmarkEnd w:id="0"/>
      <w:r w:rsidRPr="00C5203F">
        <w:rPr>
          <w:bCs/>
          <w:lang w:val="es-MX"/>
        </w:rPr>
        <w:t>on las operaciones del negocio.</w:t>
      </w:r>
    </w:p>
    <w:p w14:paraId="29A7F570" w14:textId="5BF2283E" w:rsidR="00C5203F" w:rsidRPr="00C5203F" w:rsidRDefault="00C5203F" w:rsidP="00C5203F">
      <w:pPr>
        <w:numPr>
          <w:ilvl w:val="1"/>
          <w:numId w:val="2"/>
        </w:numPr>
        <w:overflowPunct/>
        <w:autoSpaceDE/>
        <w:autoSpaceDN/>
        <w:adjustRightInd/>
        <w:spacing w:before="100" w:beforeAutospacing="1" w:after="240"/>
        <w:jc w:val="both"/>
        <w:textAlignment w:val="auto"/>
        <w:rPr>
          <w:bCs/>
          <w:lang w:val="es-MX"/>
        </w:rPr>
      </w:pPr>
      <w:proofErr w:type="spellStart"/>
      <w:r w:rsidRPr="00C5203F">
        <w:rPr>
          <w:b/>
          <w:lang w:val="es-MX"/>
        </w:rPr>
        <w:t>Failback</w:t>
      </w:r>
      <w:proofErr w:type="spellEnd"/>
      <w:r w:rsidRPr="00C5203F">
        <w:rPr>
          <w:b/>
          <w:lang w:val="es-MX"/>
        </w:rPr>
        <w:t>:</w:t>
      </w:r>
      <w:r w:rsidRPr="00C5203F">
        <w:rPr>
          <w:bCs/>
          <w:lang w:val="es-MX"/>
        </w:rPr>
        <w:t xml:space="preserve"> Es la acción de regresar la operación de algún sistema, servidor o centro de datos al sitio principal, una vez solucionada la causa que le impedía operar normalmente.</w:t>
      </w:r>
    </w:p>
    <w:p w14:paraId="375964FA" w14:textId="7D147E8A" w:rsidR="00BB7377" w:rsidRPr="00C5203F" w:rsidRDefault="00C5203F" w:rsidP="00C5203F">
      <w:pPr>
        <w:numPr>
          <w:ilvl w:val="1"/>
          <w:numId w:val="2"/>
        </w:numPr>
        <w:overflowPunct/>
        <w:autoSpaceDE/>
        <w:autoSpaceDN/>
        <w:adjustRightInd/>
        <w:spacing w:before="100" w:beforeAutospacing="1" w:after="240"/>
        <w:jc w:val="both"/>
        <w:textAlignment w:val="auto"/>
        <w:rPr>
          <w:bCs/>
          <w:lang w:val="es-MX"/>
        </w:rPr>
      </w:pPr>
      <w:r w:rsidRPr="00C5203F">
        <w:rPr>
          <w:b/>
          <w:lang w:val="es-MX"/>
        </w:rPr>
        <w:t>ES:</w:t>
      </w:r>
      <w:r w:rsidRPr="00C5203F">
        <w:rPr>
          <w:bCs/>
          <w:lang w:val="es-MX"/>
        </w:rPr>
        <w:t xml:space="preserve"> Estaciones de Servicio.</w:t>
      </w:r>
    </w:p>
    <w:p w14:paraId="6C2C4E5E" w14:textId="77777777" w:rsidR="00BB7377" w:rsidRPr="00BB7377" w:rsidRDefault="00BB7377" w:rsidP="00BB7377">
      <w:pPr>
        <w:overflowPunct/>
        <w:autoSpaceDE/>
        <w:autoSpaceDN/>
        <w:adjustRightInd/>
        <w:spacing w:before="100" w:beforeAutospacing="1" w:after="240"/>
        <w:ind w:left="720"/>
        <w:jc w:val="both"/>
        <w:textAlignment w:val="auto"/>
        <w:rPr>
          <w:bCs/>
          <w:lang w:val="es-MX"/>
        </w:rPr>
      </w:pPr>
    </w:p>
    <w:p w14:paraId="5C72CA42" w14:textId="201D5D17" w:rsidR="00BB7377" w:rsidRPr="00BD7A76" w:rsidRDefault="00BB7377" w:rsidP="00BB7377">
      <w:pPr>
        <w:pStyle w:val="Encabezado"/>
        <w:numPr>
          <w:ilvl w:val="0"/>
          <w:numId w:val="2"/>
        </w:numPr>
        <w:tabs>
          <w:tab w:val="clear" w:pos="4320"/>
          <w:tab w:val="clear" w:pos="8640"/>
        </w:tabs>
        <w:spacing w:beforeLines="50" w:before="120" w:afterLines="50" w:after="120"/>
        <w:jc w:val="both"/>
        <w:rPr>
          <w:rFonts w:cs="Arial"/>
          <w:b/>
          <w:bCs/>
          <w:lang w:val="es-MX"/>
        </w:rPr>
      </w:pPr>
      <w:r>
        <w:rPr>
          <w:rFonts w:cs="Arial"/>
          <w:b/>
          <w:bCs/>
          <w:lang w:val="es-MX"/>
        </w:rPr>
        <w:t>Anexos</w:t>
      </w:r>
    </w:p>
    <w:p w14:paraId="3AC637B8" w14:textId="2CF2B8CB" w:rsidR="00BB7377" w:rsidRPr="00BB7377" w:rsidRDefault="00BB7377" w:rsidP="00BB7377">
      <w:pPr>
        <w:numPr>
          <w:ilvl w:val="1"/>
          <w:numId w:val="2"/>
        </w:numPr>
        <w:overflowPunct/>
        <w:autoSpaceDE/>
        <w:autoSpaceDN/>
        <w:adjustRightInd/>
        <w:spacing w:before="100" w:beforeAutospacing="1" w:after="240"/>
        <w:jc w:val="both"/>
        <w:textAlignment w:val="auto"/>
        <w:rPr>
          <w:bCs/>
          <w:lang w:val="es-MX"/>
        </w:rPr>
      </w:pPr>
      <w:r w:rsidRPr="00BB7377">
        <w:rPr>
          <w:bCs/>
          <w:lang w:val="es-MX"/>
        </w:rPr>
        <w:t>N/A.</w:t>
      </w:r>
    </w:p>
    <w:p w14:paraId="7D42D8C8" w14:textId="77777777" w:rsidR="00BB7377" w:rsidRPr="00E8237D" w:rsidRDefault="00BB7377" w:rsidP="00F61F05">
      <w:pPr>
        <w:pStyle w:val="Encabezado"/>
        <w:tabs>
          <w:tab w:val="clear" w:pos="4320"/>
          <w:tab w:val="clear" w:pos="8640"/>
        </w:tabs>
        <w:spacing w:beforeLines="50" w:before="120" w:afterLines="50" w:after="120"/>
        <w:jc w:val="both"/>
        <w:rPr>
          <w:rFonts w:cs="Arial"/>
          <w:lang w:val="es-MX"/>
        </w:rPr>
      </w:pPr>
    </w:p>
    <w:sectPr w:rsidR="00BB7377"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8CEB7" w14:textId="77777777" w:rsidR="009324AF" w:rsidRDefault="009324AF">
      <w:r>
        <w:separator/>
      </w:r>
    </w:p>
  </w:endnote>
  <w:endnote w:type="continuationSeparator" w:id="0">
    <w:p w14:paraId="35383B41" w14:textId="77777777" w:rsidR="009324AF" w:rsidRDefault="0093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5973FA75" w:rsidR="001E29EA" w:rsidRPr="001E32A6" w:rsidRDefault="00A437A4" w:rsidP="001E32A6">
    <w:pPr>
      <w:pStyle w:val="Piedepgina"/>
      <w:jc w:val="center"/>
      <w:rPr>
        <w:sz w:val="14"/>
        <w:u w:val="single"/>
        <w:lang w:val="es-MX"/>
      </w:rPr>
    </w:pPr>
    <w:r w:rsidRPr="001E32A6">
      <w:rPr>
        <w:sz w:val="14"/>
        <w:u w:val="single"/>
        <w:lang w:val="es-MX"/>
      </w:rPr>
      <w:t xml:space="preserve">Documento de clasificación Reservada. Este documento contiene información exclusiva la cual es propiedad </w:t>
    </w:r>
    <w:r>
      <w:rPr>
        <w:sz w:val="14"/>
        <w:u w:val="single"/>
        <w:lang w:val="es-MX"/>
      </w:rPr>
      <w:t>de 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86459B" w:rsidRPr="001E32A6">
      <w:rPr>
        <w:sz w:val="14"/>
        <w:u w:val="single"/>
        <w:lang w:val="es-MX"/>
      </w:rPr>
      <w:t>.</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183CCCF7"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381272">
            <w:rPr>
              <w:rStyle w:val="Nmerodepgina"/>
              <w:rFonts w:cs="Arial"/>
              <w:noProof/>
              <w:sz w:val="16"/>
            </w:rPr>
            <w:t>9</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381272">
            <w:rPr>
              <w:rStyle w:val="Nmerodepgina"/>
              <w:rFonts w:cs="Arial"/>
              <w:noProof/>
              <w:sz w:val="16"/>
            </w:rPr>
            <w:t>9</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381272" w14:paraId="075D73BF" w14:textId="77777777" w:rsidTr="001E32A6">
      <w:tc>
        <w:tcPr>
          <w:tcW w:w="10926" w:type="dxa"/>
        </w:tcPr>
        <w:p w14:paraId="6E2B1F52" w14:textId="14F6E29A" w:rsidR="001E29EA" w:rsidRPr="001E32A6" w:rsidRDefault="00A437A4" w:rsidP="0058488B">
          <w:pPr>
            <w:pStyle w:val="Piedepgina"/>
            <w:jc w:val="center"/>
            <w:rPr>
              <w:sz w:val="16"/>
              <w:u w:val="single"/>
              <w:lang w:val="es-MX"/>
            </w:rPr>
          </w:pPr>
          <w:r w:rsidRPr="001E32A6">
            <w:rPr>
              <w:sz w:val="14"/>
              <w:u w:val="single"/>
              <w:lang w:val="es-MX"/>
            </w:rPr>
            <w:t xml:space="preserve">Documento de clasificación Reservada. Este documento contiene información exclusiva la cual es propiedad </w:t>
          </w:r>
          <w:r>
            <w:rPr>
              <w:sz w:val="14"/>
              <w:u w:val="single"/>
              <w:lang w:val="es-MX"/>
            </w:rPr>
            <w:t>de 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58488B" w:rsidRPr="001E32A6">
            <w:rPr>
              <w:sz w:val="14"/>
              <w:u w:val="single"/>
              <w:lang w:val="es-MX"/>
            </w:rPr>
            <w:t>.</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008FCC30"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381272">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381272">
            <w:rPr>
              <w:rStyle w:val="Nmerodepgina"/>
              <w:rFonts w:cs="Arial"/>
              <w:noProof/>
              <w:sz w:val="16"/>
            </w:rPr>
            <w:t>9</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5307F" w14:textId="77777777" w:rsidR="009324AF" w:rsidRDefault="009324AF">
      <w:r>
        <w:separator/>
      </w:r>
    </w:p>
  </w:footnote>
  <w:footnote w:type="continuationSeparator" w:id="0">
    <w:p w14:paraId="232482A1" w14:textId="77777777" w:rsidR="009324AF" w:rsidRDefault="00932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5ACB0A27" w:rsidR="00B772EE" w:rsidRDefault="00B772EE">
    <w:pPr>
      <w:pStyle w:val="Encabezado"/>
    </w:pP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381272" w14:paraId="6EACD3D2" w14:textId="77777777" w:rsidTr="0086459B">
      <w:trPr>
        <w:cantSplit/>
        <w:trHeight w:val="708"/>
      </w:trPr>
      <w:tc>
        <w:tcPr>
          <w:tcW w:w="10671" w:type="dxa"/>
          <w:tcBorders>
            <w:bottom w:val="single" w:sz="12" w:space="0" w:color="5B9BD5" w:themeColor="accent1"/>
          </w:tcBorders>
          <w:vAlign w:val="center"/>
        </w:tcPr>
        <w:p w14:paraId="47AFEDC0" w14:textId="77777777" w:rsidR="00A437A4" w:rsidRPr="006B28E8" w:rsidRDefault="00A437A4" w:rsidP="00A437A4">
          <w:pPr>
            <w:jc w:val="center"/>
            <w:rPr>
              <w:b/>
              <w:lang w:val="es-MX"/>
            </w:rPr>
          </w:pPr>
          <w:r w:rsidRPr="006B28E8">
            <w:rPr>
              <w:b/>
              <w:lang w:val="es-MX"/>
            </w:rPr>
            <w:t>Sendero Fuel,</w:t>
          </w:r>
        </w:p>
        <w:p w14:paraId="42E6A2A9" w14:textId="4340BB49" w:rsidR="0086459B" w:rsidRPr="0086459B" w:rsidRDefault="00A437A4" w:rsidP="00A437A4">
          <w:pPr>
            <w:pStyle w:val="Encabezado"/>
            <w:jc w:val="center"/>
            <w:rPr>
              <w:b/>
              <w:lang w:val="es-MX"/>
            </w:rPr>
          </w:pPr>
          <w:r>
            <w:rPr>
              <w:b/>
              <w:lang w:val="es-MX"/>
            </w:rPr>
            <w:t>S.A. de C.V</w:t>
          </w:r>
          <w:r w:rsidRPr="004F471C">
            <w:rPr>
              <w:b/>
              <w:lang w:val="es-MX"/>
            </w:rPr>
            <w:t>.</w:t>
          </w:r>
        </w:p>
      </w:tc>
    </w:tr>
  </w:tbl>
  <w:p w14:paraId="4F456931" w14:textId="3A516F95" w:rsidR="00595320" w:rsidRPr="008360E0" w:rsidRDefault="00595320" w:rsidP="008360E0">
    <w:pPr>
      <w:pStyle w:val="Encabezado"/>
      <w:rPr>
        <w:lang w:val="es-MX"/>
      </w:rPr>
    </w:pP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1C2F39D9" w:rsidR="00461A35" w:rsidRPr="00461A35" w:rsidRDefault="00461A35">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381272"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26BBE236" w:rsidR="00F855EF" w:rsidRPr="00CA7845" w:rsidRDefault="00A437A4" w:rsidP="00CA7845">
          <w:pPr>
            <w:overflowPunct/>
            <w:autoSpaceDE/>
            <w:autoSpaceDN/>
            <w:adjustRightInd/>
            <w:jc w:val="center"/>
            <w:textAlignment w:val="auto"/>
            <w:rPr>
              <w:color w:val="000000" w:themeColor="text1"/>
              <w:lang w:val="es-MX"/>
            </w:rPr>
          </w:pPr>
          <w:r>
            <w:rPr>
              <w:color w:val="000000" w:themeColor="text1"/>
              <w:lang w:val="es-MX"/>
            </w:rPr>
            <w:t>SF</w:t>
          </w:r>
          <w:r w:rsidR="0003713D" w:rsidRPr="0003713D">
            <w:rPr>
              <w:color w:val="000000" w:themeColor="text1"/>
              <w:lang w:val="es-MX"/>
            </w:rPr>
            <w:t>-P-13</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1FAE2656" w:rsidR="00F855EF" w:rsidRPr="00CA7845" w:rsidRDefault="0003713D"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1FB12046" w:rsidR="00F855EF" w:rsidRPr="00CA7845" w:rsidRDefault="002B5D9C" w:rsidP="00FC17C9">
          <w:pPr>
            <w:overflowPunct/>
            <w:autoSpaceDE/>
            <w:autoSpaceDN/>
            <w:adjustRightInd/>
            <w:jc w:val="center"/>
            <w:textAlignment w:val="auto"/>
            <w:rPr>
              <w:color w:val="000000" w:themeColor="text1"/>
              <w:lang w:val="es-MX"/>
            </w:rPr>
          </w:pPr>
          <w:r>
            <w:rPr>
              <w:color w:val="000000" w:themeColor="text1"/>
              <w:lang w:val="es-MX"/>
            </w:rPr>
            <w:t>13-01-2026</w:t>
          </w:r>
        </w:p>
      </w:tc>
      <w:tc>
        <w:tcPr>
          <w:tcW w:w="2157" w:type="dxa"/>
          <w:vMerge w:val="restart"/>
          <w:tcBorders>
            <w:left w:val="single" w:sz="4" w:space="0" w:color="4472C4" w:themeColor="accent5"/>
          </w:tcBorders>
          <w:shd w:val="clear" w:color="auto" w:fill="FFFFFF" w:themeFill="background1"/>
          <w:vAlign w:val="center"/>
        </w:tcPr>
        <w:p w14:paraId="0143EB0F" w14:textId="77777777" w:rsidR="00A437A4" w:rsidRPr="00CA7845" w:rsidRDefault="00A437A4" w:rsidP="00A437A4">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7932E1EE" w:rsidR="00F855EF" w:rsidRPr="00CA7845" w:rsidRDefault="00A437A4" w:rsidP="00A437A4">
          <w:pPr>
            <w:overflowPunct/>
            <w:autoSpaceDE/>
            <w:autoSpaceDN/>
            <w:adjustRightInd/>
            <w:jc w:val="center"/>
            <w:textAlignment w:val="auto"/>
            <w:rPr>
              <w:color w:val="000000" w:themeColor="text1"/>
              <w:lang w:val="es-MX"/>
            </w:rPr>
          </w:pPr>
          <w:r>
            <w:rPr>
              <w:b/>
              <w:color w:val="000000" w:themeColor="text1"/>
              <w:sz w:val="24"/>
              <w:lang w:val="es-MX"/>
            </w:rPr>
            <w:t>S.A. de C.V</w:t>
          </w:r>
          <w:r w:rsidR="00F855EF" w:rsidRPr="00CA7845">
            <w:rPr>
              <w:b/>
              <w:color w:val="000000" w:themeColor="text1"/>
              <w:sz w:val="24"/>
              <w:lang w:val="es-MX"/>
            </w:rPr>
            <w:t>.</w:t>
          </w:r>
        </w:p>
      </w:tc>
    </w:tr>
    <w:tr w:rsidR="00CA7845" w:rsidRPr="00381272"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3AFC5381" w:rsidR="00F855EF" w:rsidRPr="00CA7845" w:rsidRDefault="0003713D" w:rsidP="00872C12">
          <w:pPr>
            <w:jc w:val="center"/>
            <w:rPr>
              <w:color w:val="000000" w:themeColor="text1"/>
              <w:lang w:val="es-MX"/>
            </w:rPr>
          </w:pPr>
          <w:r w:rsidRPr="0003713D">
            <w:rPr>
              <w:color w:val="000000" w:themeColor="text1"/>
              <w:lang w:val="es-MX"/>
            </w:rPr>
            <w:t>Plan de continuidad de negocio</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65994C6E" w:rsidR="00461A35" w:rsidRPr="00CA7845" w:rsidRDefault="00461A35" w:rsidP="00F855EF">
    <w:pPr>
      <w:rPr>
        <w:color w:val="000000" w:themeColor="text1"/>
        <w:lang w:val="es-MX"/>
      </w:rPr>
    </w:pPr>
    <w:r w:rsidRPr="00CA7845">
      <w:rPr>
        <w:b/>
        <w:color w:val="000000" w:themeColor="text1"/>
        <w:lang w:val="es-MX"/>
      </w:rPr>
      <w:t xml:space="preserve">Requisito aplicable: </w:t>
    </w:r>
    <w:r w:rsidR="0003713D">
      <w:rPr>
        <w:b/>
        <w:color w:val="000000" w:themeColor="text1"/>
        <w:lang w:val="es-MX"/>
      </w:rPr>
      <w:t>58</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9F1057E"/>
    <w:multiLevelType w:val="hybridMultilevel"/>
    <w:tmpl w:val="B1D48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460726"/>
    <w:multiLevelType w:val="hybridMultilevel"/>
    <w:tmpl w:val="C2B6760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24976226"/>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5" w15:restartNumberingAfterBreak="0">
    <w:nsid w:val="28947A1B"/>
    <w:multiLevelType w:val="hybridMultilevel"/>
    <w:tmpl w:val="6758F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3A76DA"/>
    <w:multiLevelType w:val="hybridMultilevel"/>
    <w:tmpl w:val="D16CB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4058A2"/>
    <w:multiLevelType w:val="hybridMultilevel"/>
    <w:tmpl w:val="EABCD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597210D"/>
    <w:multiLevelType w:val="hybridMultilevel"/>
    <w:tmpl w:val="495CE53C"/>
    <w:lvl w:ilvl="0" w:tplc="080A0001">
      <w:start w:val="1"/>
      <w:numFmt w:val="bullet"/>
      <w:lvlText w:val=""/>
      <w:lvlJc w:val="left"/>
      <w:pPr>
        <w:ind w:left="3414" w:hanging="360"/>
      </w:pPr>
      <w:rPr>
        <w:rFonts w:ascii="Symbol" w:hAnsi="Symbol" w:hint="default"/>
      </w:rPr>
    </w:lvl>
    <w:lvl w:ilvl="1" w:tplc="080A0003" w:tentative="1">
      <w:start w:val="1"/>
      <w:numFmt w:val="bullet"/>
      <w:lvlText w:val="o"/>
      <w:lvlJc w:val="left"/>
      <w:pPr>
        <w:ind w:left="4134" w:hanging="360"/>
      </w:pPr>
      <w:rPr>
        <w:rFonts w:ascii="Courier New" w:hAnsi="Courier New" w:cs="Courier New" w:hint="default"/>
      </w:rPr>
    </w:lvl>
    <w:lvl w:ilvl="2" w:tplc="080A0005" w:tentative="1">
      <w:start w:val="1"/>
      <w:numFmt w:val="bullet"/>
      <w:lvlText w:val=""/>
      <w:lvlJc w:val="left"/>
      <w:pPr>
        <w:ind w:left="4854" w:hanging="360"/>
      </w:pPr>
      <w:rPr>
        <w:rFonts w:ascii="Wingdings" w:hAnsi="Wingdings" w:hint="default"/>
      </w:rPr>
    </w:lvl>
    <w:lvl w:ilvl="3" w:tplc="080A0001" w:tentative="1">
      <w:start w:val="1"/>
      <w:numFmt w:val="bullet"/>
      <w:lvlText w:val=""/>
      <w:lvlJc w:val="left"/>
      <w:pPr>
        <w:ind w:left="5574" w:hanging="360"/>
      </w:pPr>
      <w:rPr>
        <w:rFonts w:ascii="Symbol" w:hAnsi="Symbol" w:hint="default"/>
      </w:rPr>
    </w:lvl>
    <w:lvl w:ilvl="4" w:tplc="080A0003" w:tentative="1">
      <w:start w:val="1"/>
      <w:numFmt w:val="bullet"/>
      <w:lvlText w:val="o"/>
      <w:lvlJc w:val="left"/>
      <w:pPr>
        <w:ind w:left="6294" w:hanging="360"/>
      </w:pPr>
      <w:rPr>
        <w:rFonts w:ascii="Courier New" w:hAnsi="Courier New" w:cs="Courier New" w:hint="default"/>
      </w:rPr>
    </w:lvl>
    <w:lvl w:ilvl="5" w:tplc="080A0005" w:tentative="1">
      <w:start w:val="1"/>
      <w:numFmt w:val="bullet"/>
      <w:lvlText w:val=""/>
      <w:lvlJc w:val="left"/>
      <w:pPr>
        <w:ind w:left="7014" w:hanging="360"/>
      </w:pPr>
      <w:rPr>
        <w:rFonts w:ascii="Wingdings" w:hAnsi="Wingdings" w:hint="default"/>
      </w:rPr>
    </w:lvl>
    <w:lvl w:ilvl="6" w:tplc="080A0001" w:tentative="1">
      <w:start w:val="1"/>
      <w:numFmt w:val="bullet"/>
      <w:lvlText w:val=""/>
      <w:lvlJc w:val="left"/>
      <w:pPr>
        <w:ind w:left="7734" w:hanging="360"/>
      </w:pPr>
      <w:rPr>
        <w:rFonts w:ascii="Symbol" w:hAnsi="Symbol" w:hint="default"/>
      </w:rPr>
    </w:lvl>
    <w:lvl w:ilvl="7" w:tplc="080A0003" w:tentative="1">
      <w:start w:val="1"/>
      <w:numFmt w:val="bullet"/>
      <w:lvlText w:val="o"/>
      <w:lvlJc w:val="left"/>
      <w:pPr>
        <w:ind w:left="8454" w:hanging="360"/>
      </w:pPr>
      <w:rPr>
        <w:rFonts w:ascii="Courier New" w:hAnsi="Courier New" w:cs="Courier New" w:hint="default"/>
      </w:rPr>
    </w:lvl>
    <w:lvl w:ilvl="8" w:tplc="080A0005" w:tentative="1">
      <w:start w:val="1"/>
      <w:numFmt w:val="bullet"/>
      <w:lvlText w:val=""/>
      <w:lvlJc w:val="left"/>
      <w:pPr>
        <w:ind w:left="9174" w:hanging="360"/>
      </w:pPr>
      <w:rPr>
        <w:rFonts w:ascii="Wingdings" w:hAnsi="Wingdings" w:hint="default"/>
      </w:rPr>
    </w:lvl>
  </w:abstractNum>
  <w:abstractNum w:abstractNumId="15" w15:restartNumberingAfterBreak="0">
    <w:nsid w:val="71FD3440"/>
    <w:multiLevelType w:val="multilevel"/>
    <w:tmpl w:val="38AA4178"/>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15"/>
  </w:num>
  <w:num w:numId="3">
    <w:abstractNumId w:val="6"/>
  </w:num>
  <w:num w:numId="4">
    <w:abstractNumId w:val="8"/>
  </w:num>
  <w:num w:numId="5">
    <w:abstractNumId w:val="12"/>
  </w:num>
  <w:num w:numId="6">
    <w:abstractNumId w:val="0"/>
  </w:num>
  <w:num w:numId="7">
    <w:abstractNumId w:val="10"/>
  </w:num>
  <w:num w:numId="8">
    <w:abstractNumId w:val="1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4"/>
  </w:num>
  <w:num w:numId="14">
    <w:abstractNumId w:val="3"/>
  </w:num>
  <w:num w:numId="15">
    <w:abstractNumId w:val="13"/>
  </w:num>
  <w:num w:numId="16">
    <w:abstractNumId w:val="7"/>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13D"/>
    <w:rsid w:val="00037876"/>
    <w:rsid w:val="00044216"/>
    <w:rsid w:val="000477B2"/>
    <w:rsid w:val="00060C29"/>
    <w:rsid w:val="000625DD"/>
    <w:rsid w:val="00063F9E"/>
    <w:rsid w:val="000641CF"/>
    <w:rsid w:val="00065DCB"/>
    <w:rsid w:val="000663DB"/>
    <w:rsid w:val="00072A66"/>
    <w:rsid w:val="00077459"/>
    <w:rsid w:val="000847B0"/>
    <w:rsid w:val="00086E8B"/>
    <w:rsid w:val="00096EFF"/>
    <w:rsid w:val="000A35D9"/>
    <w:rsid w:val="000A5E13"/>
    <w:rsid w:val="000A62E3"/>
    <w:rsid w:val="000B7599"/>
    <w:rsid w:val="000C0B86"/>
    <w:rsid w:val="000C551A"/>
    <w:rsid w:val="000D143C"/>
    <w:rsid w:val="000E0218"/>
    <w:rsid w:val="000E216F"/>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46F25"/>
    <w:rsid w:val="00150E69"/>
    <w:rsid w:val="00152EC3"/>
    <w:rsid w:val="00154B4C"/>
    <w:rsid w:val="00155B09"/>
    <w:rsid w:val="00164324"/>
    <w:rsid w:val="0016754A"/>
    <w:rsid w:val="0018335F"/>
    <w:rsid w:val="001932C1"/>
    <w:rsid w:val="001A16B4"/>
    <w:rsid w:val="001A27FF"/>
    <w:rsid w:val="001B4601"/>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514C1"/>
    <w:rsid w:val="0025635F"/>
    <w:rsid w:val="0025730C"/>
    <w:rsid w:val="00257B47"/>
    <w:rsid w:val="002638EA"/>
    <w:rsid w:val="00270562"/>
    <w:rsid w:val="002728CA"/>
    <w:rsid w:val="00276D35"/>
    <w:rsid w:val="00282023"/>
    <w:rsid w:val="002A3ADB"/>
    <w:rsid w:val="002A3B57"/>
    <w:rsid w:val="002A5D3B"/>
    <w:rsid w:val="002B044E"/>
    <w:rsid w:val="002B5D9C"/>
    <w:rsid w:val="002B6DDE"/>
    <w:rsid w:val="002C0240"/>
    <w:rsid w:val="002C1238"/>
    <w:rsid w:val="002C4578"/>
    <w:rsid w:val="002C4B4A"/>
    <w:rsid w:val="002D0C21"/>
    <w:rsid w:val="002D3B43"/>
    <w:rsid w:val="002D7291"/>
    <w:rsid w:val="002E1657"/>
    <w:rsid w:val="002E18FA"/>
    <w:rsid w:val="002E6345"/>
    <w:rsid w:val="002E6C23"/>
    <w:rsid w:val="002F5B99"/>
    <w:rsid w:val="003136E3"/>
    <w:rsid w:val="0031400A"/>
    <w:rsid w:val="003152C9"/>
    <w:rsid w:val="00327582"/>
    <w:rsid w:val="003317E4"/>
    <w:rsid w:val="00334AF0"/>
    <w:rsid w:val="00345FB5"/>
    <w:rsid w:val="003472A3"/>
    <w:rsid w:val="003474D0"/>
    <w:rsid w:val="00355A3E"/>
    <w:rsid w:val="00370324"/>
    <w:rsid w:val="00375A51"/>
    <w:rsid w:val="00380DBB"/>
    <w:rsid w:val="00381272"/>
    <w:rsid w:val="00383352"/>
    <w:rsid w:val="003840CF"/>
    <w:rsid w:val="00386450"/>
    <w:rsid w:val="003962CB"/>
    <w:rsid w:val="003A1BD7"/>
    <w:rsid w:val="003A23D7"/>
    <w:rsid w:val="003C7450"/>
    <w:rsid w:val="003D0FF9"/>
    <w:rsid w:val="003E51EA"/>
    <w:rsid w:val="003F18E7"/>
    <w:rsid w:val="003F47D8"/>
    <w:rsid w:val="003F596B"/>
    <w:rsid w:val="004006DA"/>
    <w:rsid w:val="00403349"/>
    <w:rsid w:val="004055FB"/>
    <w:rsid w:val="00407D08"/>
    <w:rsid w:val="004137F3"/>
    <w:rsid w:val="00431749"/>
    <w:rsid w:val="00433514"/>
    <w:rsid w:val="00436E2E"/>
    <w:rsid w:val="004418AE"/>
    <w:rsid w:val="004541A2"/>
    <w:rsid w:val="00454397"/>
    <w:rsid w:val="00454528"/>
    <w:rsid w:val="00457E4B"/>
    <w:rsid w:val="00461A35"/>
    <w:rsid w:val="00467F91"/>
    <w:rsid w:val="00475516"/>
    <w:rsid w:val="00477C4E"/>
    <w:rsid w:val="00480B11"/>
    <w:rsid w:val="00487660"/>
    <w:rsid w:val="00491D15"/>
    <w:rsid w:val="00495065"/>
    <w:rsid w:val="00495C86"/>
    <w:rsid w:val="004B265C"/>
    <w:rsid w:val="004B6402"/>
    <w:rsid w:val="004B7B80"/>
    <w:rsid w:val="004C229D"/>
    <w:rsid w:val="004C3F4D"/>
    <w:rsid w:val="004D1E20"/>
    <w:rsid w:val="004D37F0"/>
    <w:rsid w:val="004D62EA"/>
    <w:rsid w:val="004E12D7"/>
    <w:rsid w:val="004E7A61"/>
    <w:rsid w:val="004F471C"/>
    <w:rsid w:val="00516466"/>
    <w:rsid w:val="005175FE"/>
    <w:rsid w:val="00522EA6"/>
    <w:rsid w:val="00524797"/>
    <w:rsid w:val="00544A97"/>
    <w:rsid w:val="0056638E"/>
    <w:rsid w:val="0057148E"/>
    <w:rsid w:val="00575495"/>
    <w:rsid w:val="00576301"/>
    <w:rsid w:val="0058488B"/>
    <w:rsid w:val="00587DD0"/>
    <w:rsid w:val="00595320"/>
    <w:rsid w:val="005C49DE"/>
    <w:rsid w:val="005C4E70"/>
    <w:rsid w:val="005C5118"/>
    <w:rsid w:val="005D2818"/>
    <w:rsid w:val="005D2E28"/>
    <w:rsid w:val="005E2E22"/>
    <w:rsid w:val="005F2AC8"/>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619C4"/>
    <w:rsid w:val="00662D07"/>
    <w:rsid w:val="0066466C"/>
    <w:rsid w:val="0067415E"/>
    <w:rsid w:val="00674A11"/>
    <w:rsid w:val="00682ED1"/>
    <w:rsid w:val="006865B4"/>
    <w:rsid w:val="00687986"/>
    <w:rsid w:val="006914F5"/>
    <w:rsid w:val="00694AA3"/>
    <w:rsid w:val="006A1258"/>
    <w:rsid w:val="006A7149"/>
    <w:rsid w:val="006B5D74"/>
    <w:rsid w:val="006C1404"/>
    <w:rsid w:val="006C1A94"/>
    <w:rsid w:val="006D1E94"/>
    <w:rsid w:val="006D4211"/>
    <w:rsid w:val="006E4CB2"/>
    <w:rsid w:val="006F6A78"/>
    <w:rsid w:val="007009B6"/>
    <w:rsid w:val="00704F15"/>
    <w:rsid w:val="00710E1E"/>
    <w:rsid w:val="00712727"/>
    <w:rsid w:val="00712958"/>
    <w:rsid w:val="00713F41"/>
    <w:rsid w:val="00720799"/>
    <w:rsid w:val="00726EA1"/>
    <w:rsid w:val="00730B1E"/>
    <w:rsid w:val="00741187"/>
    <w:rsid w:val="007441D5"/>
    <w:rsid w:val="00751FF3"/>
    <w:rsid w:val="00765916"/>
    <w:rsid w:val="00766885"/>
    <w:rsid w:val="00773B25"/>
    <w:rsid w:val="00781113"/>
    <w:rsid w:val="00781750"/>
    <w:rsid w:val="007854C1"/>
    <w:rsid w:val="00790D9D"/>
    <w:rsid w:val="00791E18"/>
    <w:rsid w:val="00794B98"/>
    <w:rsid w:val="007A4DCF"/>
    <w:rsid w:val="007A6F3E"/>
    <w:rsid w:val="007C2048"/>
    <w:rsid w:val="007C47B5"/>
    <w:rsid w:val="007E21E6"/>
    <w:rsid w:val="00800330"/>
    <w:rsid w:val="00801003"/>
    <w:rsid w:val="00811375"/>
    <w:rsid w:val="00813968"/>
    <w:rsid w:val="008342DA"/>
    <w:rsid w:val="008360E0"/>
    <w:rsid w:val="00837C85"/>
    <w:rsid w:val="0084112B"/>
    <w:rsid w:val="0086459B"/>
    <w:rsid w:val="00866607"/>
    <w:rsid w:val="00870518"/>
    <w:rsid w:val="00871BAA"/>
    <w:rsid w:val="008726ED"/>
    <w:rsid w:val="00872C12"/>
    <w:rsid w:val="00872F08"/>
    <w:rsid w:val="008742CA"/>
    <w:rsid w:val="00883B87"/>
    <w:rsid w:val="0088473B"/>
    <w:rsid w:val="0088643B"/>
    <w:rsid w:val="008B310B"/>
    <w:rsid w:val="008B4316"/>
    <w:rsid w:val="008B7B08"/>
    <w:rsid w:val="008C14D0"/>
    <w:rsid w:val="008C4B3C"/>
    <w:rsid w:val="008D527B"/>
    <w:rsid w:val="008E3DBF"/>
    <w:rsid w:val="008E5716"/>
    <w:rsid w:val="008F5769"/>
    <w:rsid w:val="00906A43"/>
    <w:rsid w:val="00913325"/>
    <w:rsid w:val="00917D38"/>
    <w:rsid w:val="00921C73"/>
    <w:rsid w:val="009324AF"/>
    <w:rsid w:val="009376F0"/>
    <w:rsid w:val="00944F55"/>
    <w:rsid w:val="00945021"/>
    <w:rsid w:val="00964163"/>
    <w:rsid w:val="00967599"/>
    <w:rsid w:val="00967BC0"/>
    <w:rsid w:val="0097281E"/>
    <w:rsid w:val="0097324B"/>
    <w:rsid w:val="009774FF"/>
    <w:rsid w:val="00986DC5"/>
    <w:rsid w:val="009A0276"/>
    <w:rsid w:val="009A14E3"/>
    <w:rsid w:val="009B12E1"/>
    <w:rsid w:val="009B512D"/>
    <w:rsid w:val="009B6690"/>
    <w:rsid w:val="009C104C"/>
    <w:rsid w:val="009C107D"/>
    <w:rsid w:val="009D1B55"/>
    <w:rsid w:val="009D6495"/>
    <w:rsid w:val="009D7D7E"/>
    <w:rsid w:val="009F5738"/>
    <w:rsid w:val="00A04073"/>
    <w:rsid w:val="00A106F0"/>
    <w:rsid w:val="00A26CA4"/>
    <w:rsid w:val="00A37248"/>
    <w:rsid w:val="00A437A4"/>
    <w:rsid w:val="00A44329"/>
    <w:rsid w:val="00A535B7"/>
    <w:rsid w:val="00A53CEE"/>
    <w:rsid w:val="00A7339B"/>
    <w:rsid w:val="00A824FE"/>
    <w:rsid w:val="00A837E5"/>
    <w:rsid w:val="00A83CA1"/>
    <w:rsid w:val="00A8694F"/>
    <w:rsid w:val="00A91687"/>
    <w:rsid w:val="00A95639"/>
    <w:rsid w:val="00A9661A"/>
    <w:rsid w:val="00A96CE4"/>
    <w:rsid w:val="00A975C3"/>
    <w:rsid w:val="00A9794E"/>
    <w:rsid w:val="00A97B11"/>
    <w:rsid w:val="00A97C8C"/>
    <w:rsid w:val="00A97D64"/>
    <w:rsid w:val="00AA5FE0"/>
    <w:rsid w:val="00AB1752"/>
    <w:rsid w:val="00AB7545"/>
    <w:rsid w:val="00AC06F4"/>
    <w:rsid w:val="00AC0F3E"/>
    <w:rsid w:val="00AC344A"/>
    <w:rsid w:val="00AD6D65"/>
    <w:rsid w:val="00AD74E3"/>
    <w:rsid w:val="00AE59C0"/>
    <w:rsid w:val="00AF3032"/>
    <w:rsid w:val="00B04D69"/>
    <w:rsid w:val="00B145B0"/>
    <w:rsid w:val="00B33B2C"/>
    <w:rsid w:val="00B37873"/>
    <w:rsid w:val="00B438AE"/>
    <w:rsid w:val="00B4697C"/>
    <w:rsid w:val="00B46F1A"/>
    <w:rsid w:val="00B47E29"/>
    <w:rsid w:val="00B50A17"/>
    <w:rsid w:val="00B54B15"/>
    <w:rsid w:val="00B54C64"/>
    <w:rsid w:val="00B6429D"/>
    <w:rsid w:val="00B65394"/>
    <w:rsid w:val="00B66EB0"/>
    <w:rsid w:val="00B772EE"/>
    <w:rsid w:val="00B848E2"/>
    <w:rsid w:val="00BA08A4"/>
    <w:rsid w:val="00BB4C90"/>
    <w:rsid w:val="00BB7377"/>
    <w:rsid w:val="00BB7846"/>
    <w:rsid w:val="00BC1C37"/>
    <w:rsid w:val="00BC68DA"/>
    <w:rsid w:val="00BD6CAD"/>
    <w:rsid w:val="00BD6D43"/>
    <w:rsid w:val="00BD755A"/>
    <w:rsid w:val="00BD7A76"/>
    <w:rsid w:val="00BE1BAE"/>
    <w:rsid w:val="00BE7A01"/>
    <w:rsid w:val="00BF0D1B"/>
    <w:rsid w:val="00BF461C"/>
    <w:rsid w:val="00C02C40"/>
    <w:rsid w:val="00C108C6"/>
    <w:rsid w:val="00C15ACA"/>
    <w:rsid w:val="00C27F9A"/>
    <w:rsid w:val="00C3334A"/>
    <w:rsid w:val="00C3554C"/>
    <w:rsid w:val="00C465CB"/>
    <w:rsid w:val="00C5203F"/>
    <w:rsid w:val="00C57311"/>
    <w:rsid w:val="00C7394E"/>
    <w:rsid w:val="00C77FED"/>
    <w:rsid w:val="00C837C0"/>
    <w:rsid w:val="00C911D7"/>
    <w:rsid w:val="00C92727"/>
    <w:rsid w:val="00CA6E8F"/>
    <w:rsid w:val="00CA7845"/>
    <w:rsid w:val="00CB190A"/>
    <w:rsid w:val="00CB2F92"/>
    <w:rsid w:val="00CB49BF"/>
    <w:rsid w:val="00CB6A3B"/>
    <w:rsid w:val="00CC329C"/>
    <w:rsid w:val="00CD3DE0"/>
    <w:rsid w:val="00CD51F5"/>
    <w:rsid w:val="00CD5271"/>
    <w:rsid w:val="00CD6A42"/>
    <w:rsid w:val="00CE6BD5"/>
    <w:rsid w:val="00CF2C4D"/>
    <w:rsid w:val="00CF312E"/>
    <w:rsid w:val="00CF54AA"/>
    <w:rsid w:val="00CF62CD"/>
    <w:rsid w:val="00CF67BA"/>
    <w:rsid w:val="00CF69CE"/>
    <w:rsid w:val="00CF7049"/>
    <w:rsid w:val="00D0220D"/>
    <w:rsid w:val="00D025EB"/>
    <w:rsid w:val="00D050B8"/>
    <w:rsid w:val="00D10EB1"/>
    <w:rsid w:val="00D20613"/>
    <w:rsid w:val="00D21602"/>
    <w:rsid w:val="00D27AF7"/>
    <w:rsid w:val="00D40D60"/>
    <w:rsid w:val="00D43BEE"/>
    <w:rsid w:val="00D43E51"/>
    <w:rsid w:val="00D504A8"/>
    <w:rsid w:val="00D50DC7"/>
    <w:rsid w:val="00D620DA"/>
    <w:rsid w:val="00D64941"/>
    <w:rsid w:val="00D64E17"/>
    <w:rsid w:val="00D67223"/>
    <w:rsid w:val="00D772BF"/>
    <w:rsid w:val="00D82E5B"/>
    <w:rsid w:val="00DB6405"/>
    <w:rsid w:val="00DB7BED"/>
    <w:rsid w:val="00DD3404"/>
    <w:rsid w:val="00DD4CBF"/>
    <w:rsid w:val="00DD7581"/>
    <w:rsid w:val="00DE6715"/>
    <w:rsid w:val="00DE6F37"/>
    <w:rsid w:val="00DE79C3"/>
    <w:rsid w:val="00DF18CB"/>
    <w:rsid w:val="00DF25D6"/>
    <w:rsid w:val="00DF4895"/>
    <w:rsid w:val="00DF4E5A"/>
    <w:rsid w:val="00E07551"/>
    <w:rsid w:val="00E225F6"/>
    <w:rsid w:val="00E3122C"/>
    <w:rsid w:val="00E32644"/>
    <w:rsid w:val="00E41A8D"/>
    <w:rsid w:val="00E45865"/>
    <w:rsid w:val="00E50371"/>
    <w:rsid w:val="00E50971"/>
    <w:rsid w:val="00E5548F"/>
    <w:rsid w:val="00E6251E"/>
    <w:rsid w:val="00E64438"/>
    <w:rsid w:val="00E67F6D"/>
    <w:rsid w:val="00E721EE"/>
    <w:rsid w:val="00E8237D"/>
    <w:rsid w:val="00E92ED2"/>
    <w:rsid w:val="00E96256"/>
    <w:rsid w:val="00EA52F5"/>
    <w:rsid w:val="00EB725E"/>
    <w:rsid w:val="00EC34B0"/>
    <w:rsid w:val="00EC3FCC"/>
    <w:rsid w:val="00EC50C6"/>
    <w:rsid w:val="00EC56B0"/>
    <w:rsid w:val="00ED46ED"/>
    <w:rsid w:val="00ED5B94"/>
    <w:rsid w:val="00EE5FD9"/>
    <w:rsid w:val="00EF335C"/>
    <w:rsid w:val="00EF4C9C"/>
    <w:rsid w:val="00EF5493"/>
    <w:rsid w:val="00EF70DD"/>
    <w:rsid w:val="00F1397F"/>
    <w:rsid w:val="00F24465"/>
    <w:rsid w:val="00F247E5"/>
    <w:rsid w:val="00F2693F"/>
    <w:rsid w:val="00F34F98"/>
    <w:rsid w:val="00F3541B"/>
    <w:rsid w:val="00F417D4"/>
    <w:rsid w:val="00F4200F"/>
    <w:rsid w:val="00F610C0"/>
    <w:rsid w:val="00F61F05"/>
    <w:rsid w:val="00F64DC3"/>
    <w:rsid w:val="00F652F4"/>
    <w:rsid w:val="00F7134D"/>
    <w:rsid w:val="00F855EF"/>
    <w:rsid w:val="00F8751B"/>
    <w:rsid w:val="00F911A6"/>
    <w:rsid w:val="00F92BF2"/>
    <w:rsid w:val="00FA7C4B"/>
    <w:rsid w:val="00FB1053"/>
    <w:rsid w:val="00FB249F"/>
    <w:rsid w:val="00FC17C9"/>
    <w:rsid w:val="00FE06A2"/>
    <w:rsid w:val="00FF33E1"/>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34"/>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2373</Words>
  <Characters>13056</Characters>
  <Application>Microsoft Office Word</Application>
  <DocSecurity>0</DocSecurity>
  <PresentationFormat/>
  <Lines>108</Lines>
  <Paragraphs>30</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3</cp:revision>
  <cp:lastPrinted>2025-09-11T19:01:00Z</cp:lastPrinted>
  <dcterms:created xsi:type="dcterms:W3CDTF">2026-03-10T22:46:00Z</dcterms:created>
  <dcterms:modified xsi:type="dcterms:W3CDTF">2026-03-11T23:51:00Z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